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r>
        <w:rPr>
          <w:rFonts w:asciiTheme="minorEastAsia" w:eastAsiaTheme="minorEastAsia" w:hAnsiTheme="minorEastAsia" w:cs="宋体" w:hint="eastAsia"/>
          <w:sz w:val="52"/>
          <w:szCs w:val="52"/>
        </w:rPr>
        <w:t>20</w:t>
      </w:r>
      <w:r w:rsidR="00A8527A">
        <w:rPr>
          <w:rFonts w:asciiTheme="minorEastAsia" w:eastAsiaTheme="minorEastAsia" w:hAnsiTheme="minorEastAsia" w:cs="宋体" w:hint="eastAsia"/>
          <w:sz w:val="52"/>
          <w:szCs w:val="52"/>
        </w:rPr>
        <w:t>20</w:t>
      </w:r>
      <w:r>
        <w:rPr>
          <w:rFonts w:asciiTheme="minorEastAsia" w:eastAsiaTheme="minorEastAsia" w:hAnsiTheme="minorEastAsia" w:cs="宋体" w:hint="eastAsia"/>
          <w:sz w:val="52"/>
          <w:szCs w:val="52"/>
        </w:rPr>
        <w:t>年职业院校适应社会需求能力</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Times New Roman"/>
          <w:sz w:val="52"/>
          <w:szCs w:val="52"/>
        </w:rPr>
      </w:pPr>
      <w:r>
        <w:rPr>
          <w:rFonts w:asciiTheme="minorEastAsia" w:eastAsiaTheme="minorEastAsia" w:hAnsiTheme="minorEastAsia" w:cs="宋体" w:hint="eastAsia"/>
          <w:sz w:val="52"/>
          <w:szCs w:val="52"/>
        </w:rPr>
        <w:t>评估工作自评报告</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ind w:firstLineChars="1050" w:firstLine="2940"/>
        <w:rPr>
          <w:rFonts w:ascii="宋体" w:eastAsia="宋体" w:hAnsi="宋体" w:cs="Times New Roman"/>
          <w:sz w:val="28"/>
          <w:szCs w:val="28"/>
        </w:rPr>
      </w:pPr>
      <w:r>
        <w:rPr>
          <w:rFonts w:ascii="宋体" w:eastAsia="宋体" w:hAnsi="宋体" w:cs="宋体" w:hint="eastAsia"/>
          <w:sz w:val="28"/>
          <w:szCs w:val="28"/>
        </w:rPr>
        <w:t>辽宁广告职业学院</w:t>
      </w:r>
    </w:p>
    <w:p w:rsidR="00980971" w:rsidRDefault="00980971" w:rsidP="00980971">
      <w:pPr>
        <w:tabs>
          <w:tab w:val="left" w:pos="5520"/>
        </w:tabs>
        <w:rPr>
          <w:rFonts w:ascii="宋体" w:eastAsia="宋体" w:hAnsi="宋体" w:cs="Times New Roman"/>
        </w:rPr>
      </w:pPr>
    </w:p>
    <w:p w:rsidR="00980971" w:rsidRDefault="00980971" w:rsidP="00980971">
      <w:pPr>
        <w:tabs>
          <w:tab w:val="left" w:pos="5520"/>
        </w:tabs>
        <w:ind w:firstLineChars="1100" w:firstLine="3080"/>
        <w:rPr>
          <w:rFonts w:ascii="宋体" w:eastAsia="宋体" w:hAnsi="宋体" w:cs="Times New Roman"/>
          <w:sz w:val="28"/>
          <w:szCs w:val="28"/>
        </w:rPr>
      </w:pPr>
      <w:r>
        <w:rPr>
          <w:rFonts w:ascii="宋体" w:eastAsia="宋体" w:hAnsi="宋体" w:cs="宋体" w:hint="eastAsia"/>
          <w:sz w:val="28"/>
          <w:szCs w:val="28"/>
        </w:rPr>
        <w:t>二零</w:t>
      </w:r>
      <w:r w:rsidR="00A8527A">
        <w:rPr>
          <w:rFonts w:ascii="宋体" w:eastAsia="宋体" w:hAnsi="宋体" w:cs="宋体" w:hint="eastAsia"/>
          <w:sz w:val="28"/>
          <w:szCs w:val="28"/>
        </w:rPr>
        <w:t>二零</w:t>
      </w:r>
      <w:r>
        <w:rPr>
          <w:rFonts w:ascii="宋体" w:eastAsia="宋体" w:hAnsi="宋体" w:cs="宋体" w:hint="eastAsia"/>
          <w:sz w:val="28"/>
          <w:szCs w:val="28"/>
        </w:rPr>
        <w:t>年</w:t>
      </w:r>
      <w:r w:rsidR="00A8527A">
        <w:rPr>
          <w:rFonts w:asciiTheme="minorEastAsia" w:eastAsiaTheme="minorEastAsia" w:hAnsiTheme="minorEastAsia" w:cs="宋体" w:hint="eastAsia"/>
          <w:sz w:val="28"/>
          <w:szCs w:val="28"/>
        </w:rPr>
        <w:t>七</w:t>
      </w:r>
      <w:r>
        <w:rPr>
          <w:rFonts w:ascii="宋体" w:eastAsia="宋体" w:hAnsi="宋体" w:cs="宋体" w:hint="eastAsia"/>
          <w:sz w:val="28"/>
          <w:szCs w:val="28"/>
        </w:rPr>
        <w:t>月</w:t>
      </w:r>
    </w:p>
    <w:p w:rsidR="00980971" w:rsidRDefault="00980971" w:rsidP="00980971">
      <w:pPr>
        <w:tabs>
          <w:tab w:val="left" w:pos="5520"/>
        </w:tabs>
        <w:jc w:val="center"/>
        <w:rPr>
          <w:rFonts w:asciiTheme="minorEastAsia" w:eastAsiaTheme="minorEastAsia" w:hAnsiTheme="minorEastAsia" w:cs="宋体"/>
          <w:sz w:val="52"/>
          <w:szCs w:val="52"/>
        </w:rPr>
      </w:pPr>
    </w:p>
    <w:p w:rsidR="00980971" w:rsidRDefault="00980971" w:rsidP="00980971">
      <w:pPr>
        <w:tabs>
          <w:tab w:val="left" w:pos="5520"/>
        </w:tabs>
        <w:jc w:val="center"/>
        <w:rPr>
          <w:rFonts w:ascii="宋体" w:cs="Times New Roman"/>
          <w:sz w:val="52"/>
          <w:szCs w:val="52"/>
        </w:rPr>
      </w:pPr>
    </w:p>
    <w:p w:rsidR="00980971" w:rsidRDefault="00980971" w:rsidP="00980971">
      <w:pPr>
        <w:rPr>
          <w:rFonts w:ascii="仿宋" w:eastAsia="仿宋" w:hAnsi="仿宋"/>
          <w:sz w:val="28"/>
        </w:rPr>
        <w:sectPr w:rsidR="00980971" w:rsidSect="00B472DC">
          <w:footerReference w:type="default" r:id="rId8"/>
          <w:footerReference w:type="first" r:id="rId9"/>
          <w:pgSz w:w="11906" w:h="16838"/>
          <w:pgMar w:top="1440" w:right="1701" w:bottom="1440" w:left="1701" w:header="709" w:footer="709" w:gutter="0"/>
          <w:pgNumType w:start="1"/>
          <w:cols w:space="708"/>
          <w:docGrid w:linePitch="360"/>
        </w:sectPr>
      </w:pPr>
    </w:p>
    <w:p w:rsidR="00980971" w:rsidRDefault="00980971" w:rsidP="00980971">
      <w:pPr>
        <w:rPr>
          <w:rFonts w:ascii="仿宋" w:eastAsia="仿宋" w:hAnsi="仿宋"/>
          <w:sz w:val="28"/>
        </w:rPr>
      </w:pPr>
    </w:p>
    <w:p w:rsidR="00980971" w:rsidRDefault="00980971" w:rsidP="00980971">
      <w:pPr>
        <w:rPr>
          <w:rFonts w:ascii="仿宋" w:eastAsia="仿宋" w:hAnsi="仿宋"/>
          <w:sz w:val="28"/>
        </w:rPr>
      </w:pPr>
    </w:p>
    <w:p w:rsidR="003A7AB2" w:rsidRDefault="003A7AB2" w:rsidP="00980971">
      <w:pPr>
        <w:rPr>
          <w:rFonts w:ascii="仿宋" w:eastAsia="仿宋" w:hAnsi="仿宋"/>
          <w:sz w:val="28"/>
        </w:rPr>
        <w:sectPr w:rsidR="003A7AB2" w:rsidSect="00980971">
          <w:type w:val="continuous"/>
          <w:pgSz w:w="11906" w:h="16838"/>
          <w:pgMar w:top="1440" w:right="1701" w:bottom="1440" w:left="1701" w:header="709" w:footer="709" w:gutter="0"/>
          <w:pgNumType w:start="1"/>
          <w:cols w:space="708"/>
          <w:docGrid w:linePitch="360"/>
        </w:sectPr>
      </w:pPr>
    </w:p>
    <w:p w:rsidR="003A7AB2" w:rsidRDefault="003A7AB2" w:rsidP="00980971">
      <w:pPr>
        <w:rPr>
          <w:rFonts w:ascii="仿宋" w:eastAsia="仿宋" w:hAnsi="仿宋"/>
          <w:sz w:val="28"/>
        </w:rPr>
        <w:sectPr w:rsidR="003A7AB2" w:rsidSect="00980971">
          <w:type w:val="continuous"/>
          <w:pgSz w:w="11906" w:h="16838"/>
          <w:pgMar w:top="1440" w:right="1701" w:bottom="1440" w:left="1701" w:header="709" w:footer="709" w:gutter="0"/>
          <w:pgNumType w:start="1"/>
          <w:cols w:space="708"/>
          <w:docGrid w:linePitch="360"/>
        </w:sectPr>
      </w:pPr>
    </w:p>
    <w:p w:rsidR="008F4CB6" w:rsidRDefault="008F4CB6" w:rsidP="00980971">
      <w:pPr>
        <w:rPr>
          <w:rFonts w:ascii="仿宋" w:eastAsia="仿宋" w:hAnsi="仿宋"/>
          <w:sz w:val="28"/>
        </w:rPr>
      </w:pPr>
    </w:p>
    <w:p w:rsidR="00980971" w:rsidRDefault="00980971" w:rsidP="00980971">
      <w:pPr>
        <w:rPr>
          <w:rFonts w:ascii="仿宋" w:eastAsia="仿宋" w:hAnsi="仿宋"/>
          <w:sz w:val="28"/>
        </w:rPr>
      </w:pPr>
      <w:r>
        <w:rPr>
          <w:rFonts w:ascii="仿宋" w:eastAsia="仿宋" w:hAnsi="仿宋" w:hint="eastAsia"/>
          <w:sz w:val="28"/>
        </w:rPr>
        <w:t>目   录</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第一部分  学院概况………………………………………………………1</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第二部分   办学基础能力……………………………………………… </w:t>
      </w:r>
      <w:r w:rsidR="00EC58B6">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 xml:space="preserve">                       </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第三部分   专业人才培养 ………………………………………………</w:t>
      </w:r>
      <w:r w:rsidR="00EC58B6">
        <w:rPr>
          <w:rFonts w:asciiTheme="minorEastAsia" w:eastAsiaTheme="minorEastAsia" w:hAnsiTheme="minorEastAsia" w:hint="eastAsia"/>
          <w:sz w:val="24"/>
          <w:szCs w:val="24"/>
        </w:rPr>
        <w:t>3</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第四部分   人才培养效果………………………………………………</w:t>
      </w:r>
      <w:r w:rsidR="001D549E">
        <w:rPr>
          <w:rFonts w:asciiTheme="minorEastAsia" w:eastAsiaTheme="minorEastAsia" w:hAnsiTheme="minorEastAsia" w:hint="eastAsia"/>
          <w:sz w:val="24"/>
          <w:szCs w:val="24"/>
        </w:rPr>
        <w:t>1</w:t>
      </w:r>
      <w:r w:rsidR="00EC58B6">
        <w:rPr>
          <w:rFonts w:asciiTheme="minorEastAsia" w:eastAsiaTheme="minorEastAsia" w:hAnsiTheme="minorEastAsia" w:hint="eastAsia"/>
          <w:sz w:val="24"/>
          <w:szCs w:val="24"/>
        </w:rPr>
        <w:t>0</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第五部分   存在问题……………………………………………………</w:t>
      </w:r>
      <w:r w:rsidR="00EC58B6">
        <w:rPr>
          <w:rFonts w:asciiTheme="minorEastAsia" w:eastAsiaTheme="minorEastAsia" w:hAnsiTheme="minorEastAsia" w:hint="eastAsia"/>
          <w:sz w:val="24"/>
          <w:szCs w:val="24"/>
        </w:rPr>
        <w:t>11</w:t>
      </w:r>
    </w:p>
    <w:p w:rsidR="00980971" w:rsidRDefault="00980971" w:rsidP="00980971">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第六部分   改进措施……………………………………………………1</w:t>
      </w:r>
      <w:r w:rsidR="00EC58B6">
        <w:rPr>
          <w:rFonts w:asciiTheme="minorEastAsia" w:eastAsiaTheme="minorEastAsia" w:hAnsiTheme="minorEastAsia" w:hint="eastAsia"/>
          <w:sz w:val="24"/>
          <w:szCs w:val="24"/>
        </w:rPr>
        <w:t>2</w:t>
      </w:r>
    </w:p>
    <w:p w:rsidR="00980971" w:rsidRDefault="00980971" w:rsidP="00980971">
      <w:pPr>
        <w:ind w:firstLineChars="200" w:firstLine="480"/>
        <w:rPr>
          <w:rFonts w:asciiTheme="minorEastAsia" w:eastAsiaTheme="minorEastAsia" w:hAnsiTheme="minorEastAsia"/>
          <w:sz w:val="24"/>
          <w:szCs w:val="24"/>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980971" w:rsidRDefault="00980971" w:rsidP="00980971">
      <w:pPr>
        <w:ind w:firstLineChars="200" w:firstLine="560"/>
        <w:rPr>
          <w:rFonts w:ascii="仿宋" w:eastAsia="仿宋" w:hAnsi="仿宋"/>
          <w:sz w:val="28"/>
        </w:rPr>
      </w:pPr>
    </w:p>
    <w:p w:rsidR="003A7AB2" w:rsidRDefault="003A7AB2" w:rsidP="00980971">
      <w:pPr>
        <w:spacing w:line="440" w:lineRule="exact"/>
        <w:rPr>
          <w:rFonts w:asciiTheme="minorEastAsia" w:eastAsiaTheme="minorEastAsia" w:hAnsiTheme="minorEastAsia"/>
          <w:sz w:val="24"/>
          <w:szCs w:val="24"/>
        </w:rPr>
        <w:sectPr w:rsidR="003A7AB2"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80971" w:rsidRDefault="00980971" w:rsidP="00980971">
      <w:pPr>
        <w:spacing w:line="440" w:lineRule="exact"/>
        <w:rPr>
          <w:rFonts w:asciiTheme="minorEastAsia" w:eastAsiaTheme="minorEastAsia" w:hAnsiTheme="minorEastAsia"/>
          <w:sz w:val="24"/>
          <w:szCs w:val="24"/>
        </w:rPr>
        <w:sectPr w:rsidR="00980971" w:rsidSect="00980971">
          <w:type w:val="continuous"/>
          <w:pgSz w:w="11906" w:h="16838"/>
          <w:pgMar w:top="1440" w:right="1701" w:bottom="1440" w:left="1701" w:header="709" w:footer="709" w:gutter="0"/>
          <w:pgNumType w:start="1"/>
          <w:cols w:space="708"/>
          <w:docGrid w:linePitch="360"/>
        </w:sectPr>
      </w:pPr>
    </w:p>
    <w:p w:rsidR="009F0712" w:rsidRPr="00A8527A" w:rsidRDefault="009F0712" w:rsidP="00A8527A">
      <w:pPr>
        <w:ind w:firstLineChars="1200" w:firstLine="28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lastRenderedPageBreak/>
        <w:t>第一部</w:t>
      </w:r>
      <w:r w:rsidR="00980971" w:rsidRPr="00A8527A">
        <w:rPr>
          <w:rFonts w:asciiTheme="minorEastAsia" w:eastAsiaTheme="minorEastAsia" w:hAnsiTheme="minorEastAsia" w:hint="eastAsia"/>
          <w:sz w:val="24"/>
          <w:szCs w:val="24"/>
        </w:rPr>
        <w:t>分</w:t>
      </w:r>
      <w:r w:rsidRPr="00A8527A">
        <w:rPr>
          <w:rFonts w:asciiTheme="minorEastAsia" w:eastAsiaTheme="minorEastAsia" w:hAnsiTheme="minorEastAsia" w:hint="eastAsia"/>
          <w:sz w:val="24"/>
          <w:szCs w:val="24"/>
        </w:rPr>
        <w:tab/>
        <w:t>学院概况</w:t>
      </w:r>
    </w:p>
    <w:p w:rsidR="009F0712" w:rsidRDefault="009F0712" w:rsidP="00A8527A">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辽宁广告职业学院成立于1993年，办学25年来学院认真执行学院章程，实行依法治校、民主治校。学院现座落于沈</w:t>
      </w:r>
      <w:r w:rsidR="00CC6CD8" w:rsidRPr="00A8527A">
        <w:rPr>
          <w:rFonts w:asciiTheme="minorEastAsia" w:eastAsiaTheme="minorEastAsia" w:hAnsiTheme="minorEastAsia" w:hint="eastAsia"/>
          <w:sz w:val="24"/>
          <w:szCs w:val="24"/>
        </w:rPr>
        <w:t>阳市于洪区造化街道蒲河南街，位于蒲河景观带南侧，学院总占地面积</w:t>
      </w:r>
      <w:r w:rsidRPr="00A8527A">
        <w:rPr>
          <w:rFonts w:asciiTheme="minorEastAsia" w:eastAsiaTheme="minorEastAsia" w:hAnsiTheme="minorEastAsia" w:hint="eastAsia"/>
          <w:sz w:val="24"/>
          <w:szCs w:val="24"/>
        </w:rPr>
        <w:t>406637平方米，学院教学、行政及辅助用房113428.89平方米；艺术写生实训基地266640平方米；宿舍及生活用房51957平方米；运动场5</w:t>
      </w:r>
      <w:r w:rsidR="00ED6786" w:rsidRPr="00A8527A">
        <w:rPr>
          <w:rFonts w:asciiTheme="minorEastAsia" w:eastAsiaTheme="minorEastAsia" w:hAnsiTheme="minorEastAsia" w:hint="eastAsia"/>
          <w:sz w:val="24"/>
          <w:szCs w:val="24"/>
        </w:rPr>
        <w:t>0000平方米。</w:t>
      </w:r>
    </w:p>
    <w:p w:rsidR="00D9217E" w:rsidRPr="00D9217E" w:rsidRDefault="00D9217E" w:rsidP="00D9217E">
      <w:pPr>
        <w:ind w:firstLineChars="200" w:firstLine="480"/>
        <w:rPr>
          <w:rFonts w:asciiTheme="minorEastAsia" w:eastAsiaTheme="minorEastAsia" w:hAnsiTheme="minorEastAsia"/>
          <w:sz w:val="24"/>
          <w:szCs w:val="24"/>
        </w:rPr>
      </w:pPr>
      <w:r w:rsidRPr="00D9217E">
        <w:rPr>
          <w:rFonts w:asciiTheme="minorEastAsia" w:eastAsiaTheme="minorEastAsia" w:hAnsiTheme="minorEastAsia" w:hint="eastAsia"/>
          <w:sz w:val="24"/>
          <w:szCs w:val="24"/>
        </w:rPr>
        <w:t>学院坚持完善制度，2019年学院整合了至2015年来学院制度立改废情况，根据省厅相关文件组织全院各部门对全院制度进行全方面的修订，并组编成辽宁广告职业学院律典作为学院工作的依据。</w:t>
      </w:r>
    </w:p>
    <w:p w:rsidR="00A8527A" w:rsidRPr="00A8527A" w:rsidRDefault="00A8527A" w:rsidP="00A8527A">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学院师资系统完备，现有教职工355人，专任教师278人，专任教师高级职称教师77人，具有硕士以上专任教师57人，“双师型”教师49人，现另有外聘高校教师及其他企业教师共计104人。</w:t>
      </w:r>
    </w:p>
    <w:p w:rsidR="00A8527A" w:rsidRDefault="00A8527A" w:rsidP="00A8527A">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全部体育场馆、设施全面对师生开放，能够满足体育教育教学及师生体育锻炼的需要。学院目前开设市场营销、广告策划与营销、酒店管理、商务管理、旅游管理、艺术设计、广告设计与制作、视觉传播设计与制作、影视编导、会展策划与管理、电子商务、服装设计与工艺等</w:t>
      </w:r>
      <w:r w:rsidR="00315004">
        <w:rPr>
          <w:rFonts w:asciiTheme="minorEastAsia" w:eastAsiaTheme="minorEastAsia" w:hAnsiTheme="minorEastAsia" w:hint="eastAsia"/>
          <w:sz w:val="24"/>
          <w:szCs w:val="24"/>
        </w:rPr>
        <w:t>32</w:t>
      </w:r>
      <w:r w:rsidRPr="00A8527A">
        <w:rPr>
          <w:rFonts w:asciiTheme="minorEastAsia" w:eastAsiaTheme="minorEastAsia" w:hAnsiTheme="minorEastAsia" w:hint="eastAsia"/>
          <w:sz w:val="24"/>
          <w:szCs w:val="24"/>
        </w:rPr>
        <w:t>个专业。</w:t>
      </w:r>
    </w:p>
    <w:p w:rsidR="00D9217E" w:rsidRPr="00A8527A" w:rsidRDefault="00D9217E" w:rsidP="00D9217E">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学院各项设施配备齐全，建设有教学、实训、运动及生活等场所。建有标准塑胶田径场地、多功能体育馆。具有各项田径设施设备；体育馆内设有篮球馆、排球馆、乒乓球馆、羽毛球馆、健美操馆等，设有室外篮球场6个，沙滩排球场1个。全部体育场馆、设施全面对师生开放，能够满足体育教育教学及师生体育锻炼的需要。</w:t>
      </w:r>
    </w:p>
    <w:p w:rsidR="009F0712" w:rsidRPr="00A8527A" w:rsidRDefault="009F0712" w:rsidP="00D9217E">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图书馆设施齐全、功能完备、藏书丰富。设置1148个阅览座位。纸质馆藏</w:t>
      </w:r>
      <w:r w:rsidR="000F5BB1">
        <w:rPr>
          <w:rFonts w:asciiTheme="minorEastAsia" w:eastAsiaTheme="minorEastAsia" w:hAnsiTheme="minorEastAsia" w:hint="eastAsia"/>
          <w:sz w:val="24"/>
          <w:szCs w:val="24"/>
        </w:rPr>
        <w:t>34.56</w:t>
      </w:r>
      <w:r w:rsidRPr="00A8527A">
        <w:rPr>
          <w:rFonts w:asciiTheme="minorEastAsia" w:eastAsiaTheme="minorEastAsia" w:hAnsiTheme="minorEastAsia" w:hint="eastAsia"/>
          <w:sz w:val="24"/>
          <w:szCs w:val="24"/>
        </w:rPr>
        <w:t>万册。实行“大流通”的现代服务管理模式，实现“藏、借、阅一体化”全开放管理，创造了一个宽松、自由、舒适、优美的阅览环境。</w:t>
      </w:r>
    </w:p>
    <w:p w:rsidR="00A8527A" w:rsidRPr="00A8527A" w:rsidRDefault="00A8527A" w:rsidP="00A8527A">
      <w:pPr>
        <w:ind w:firstLineChars="202" w:firstLine="485"/>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学院现有沈阳盛京爱益工艺品厂、沈阳火炻坊陶艺设计有限公司、五行陶苑陶艺制作中心、大型平面广告设计实训中心、同仁美容院、播音主持演播厅、大型摄影棚、餐饮客房旅行社、房地产经纪人模拟公司等校内实践教学基地；建有工艺制作实训室、广告设计制作实训室、大型陶艺柴火窑实训基地、服装工艺实训厂、环境艺术设计实训室、人物形象设计实训室、摄影摄像实训室、烹饪实训室、模拟导游实训室、中餐实训室、西餐实训室、茶艺实训室等62个实训室；同时积极引进资深艺术家创建艺术大师工作室，目前建有章永军辽砚工作室、刘宏伟造型工作室、丁永翔装裱工作室、金善范陶艺大师工作室、徐坚良综合材料工作室、范志伟广告设计工作室、马忠仁书画工作室等7个艺术大师工作室，进一步提升师资力量，满足教学需求。</w:t>
      </w:r>
    </w:p>
    <w:p w:rsidR="00A8527A" w:rsidRPr="00A8527A" w:rsidRDefault="00A8527A" w:rsidP="00A8527A">
      <w:pPr>
        <w:ind w:firstLineChars="200" w:firstLine="480"/>
        <w:rPr>
          <w:rFonts w:asciiTheme="minorEastAsia" w:eastAsiaTheme="minorEastAsia" w:hAnsiTheme="minorEastAsia"/>
          <w:sz w:val="24"/>
          <w:szCs w:val="24"/>
        </w:rPr>
      </w:pPr>
      <w:bookmarkStart w:id="0" w:name="_Toc428455449"/>
      <w:r w:rsidRPr="00A8527A">
        <w:rPr>
          <w:rFonts w:asciiTheme="minorEastAsia" w:eastAsiaTheme="minorEastAsia" w:hAnsiTheme="minorEastAsia" w:hint="eastAsia"/>
          <w:sz w:val="24"/>
          <w:szCs w:val="24"/>
        </w:rPr>
        <w:t>学生管理工作方面学院不断创新，2017年以党的十九大为契机我院发起“青春守卫战”活动针对大学生特点进行的学风教育活动，2018年开设大学生网络师生谈心平台，为学生提供一对一的问题解答和指导工作，2019年为学院更好地开展爱国主义教育，促进精神文明和校园文化建设，为加强大学生红色教育，成立</w:t>
      </w:r>
      <w:r w:rsidRPr="00A8527A">
        <w:rPr>
          <w:rFonts w:asciiTheme="minorEastAsia" w:eastAsiaTheme="minorEastAsia" w:hAnsiTheme="minorEastAsia" w:hint="eastAsia"/>
          <w:sz w:val="24"/>
          <w:szCs w:val="24"/>
        </w:rPr>
        <w:lastRenderedPageBreak/>
        <w:t>了国旗班，每月组织一次全院的升旗仪式并承担着学院重大活动的升旗仪式任务。在辅导员工作管理中，学院不断加强辅导员队伍建设，定期召开培训和交流座谈会，并实行每月辅导员量化考核制度。</w:t>
      </w:r>
    </w:p>
    <w:bookmarkEnd w:id="0"/>
    <w:p w:rsidR="009C0A3B" w:rsidRPr="009C0A3B" w:rsidRDefault="009C0A3B" w:rsidP="009C0A3B">
      <w:pPr>
        <w:ind w:firstLineChars="200" w:firstLine="480"/>
        <w:rPr>
          <w:rFonts w:asciiTheme="minorEastAsia" w:eastAsiaTheme="minorEastAsia" w:hAnsiTheme="minorEastAsia"/>
          <w:sz w:val="24"/>
          <w:szCs w:val="24"/>
        </w:rPr>
      </w:pPr>
      <w:r w:rsidRPr="009C0A3B">
        <w:rPr>
          <w:rFonts w:asciiTheme="minorEastAsia" w:eastAsiaTheme="minorEastAsia" w:hAnsiTheme="minorEastAsia" w:hint="eastAsia"/>
          <w:sz w:val="24"/>
          <w:szCs w:val="24"/>
        </w:rPr>
        <w:t>学院对教职员工的管理一直并秉持着公平公正公开的原则。对中层及以上的干部的选拔、任用，采取竞聘、民主评议与业务能力相结合的考核办法；对学院其他教职员工进行专项的年度考核及相关窗口单位的窗口单位服务质量测评等；同时，每年根据相关内容对全体教职员工进行教育培训活动，并且把以上考核结果纳入到中层干部选拔、任用、调整的重要依据。确保了学院工作落实的时效性、岗位职责的明确性，以此提高管理水平和工作质量。</w:t>
      </w:r>
    </w:p>
    <w:p w:rsidR="009C0A3B" w:rsidRPr="009C0A3B" w:rsidRDefault="009C0A3B" w:rsidP="009C0A3B">
      <w:pPr>
        <w:ind w:firstLineChars="200" w:firstLine="480"/>
        <w:rPr>
          <w:rFonts w:asciiTheme="minorEastAsia" w:eastAsiaTheme="minorEastAsia" w:hAnsiTheme="minorEastAsia"/>
          <w:sz w:val="24"/>
          <w:szCs w:val="24"/>
        </w:rPr>
      </w:pPr>
      <w:r w:rsidRPr="009C0A3B">
        <w:rPr>
          <w:rFonts w:asciiTheme="minorEastAsia" w:eastAsiaTheme="minorEastAsia" w:hAnsiTheme="minorEastAsia" w:hint="eastAsia"/>
          <w:sz w:val="24"/>
          <w:szCs w:val="24"/>
        </w:rPr>
        <w:t>学院在教工管理上不断加大力度，不断完善新教工入职培训，在职教工师德建设培训工作常抓不懈，通过教师节“用心护学子、以德树人才、传技育才俊”活动，开展《辽宁广告职业学院新时代高校教师职业行为十项准则》教育学习系列专题活动，十佳教师评选等活动，从职业道德反思，教工自检自查，部门讨论三个层面分别展开，达到强化认识，明确责任，把准努力方向的教育目的。</w:t>
      </w:r>
    </w:p>
    <w:p w:rsidR="00A8527A" w:rsidRPr="00A8527A" w:rsidRDefault="00A8527A" w:rsidP="009C0A3B">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在教学改革方面学院在原有教学基础上加快技能教学改革步伐，通过加大师资技能培训、增加技能教学课时、调整了技能教学的授课比例；通过外请专家、内化培训，请进来培训，走出去学习，针对艺术类与非艺术类各相关专业的特点展开技能教学改革研讨，结合学生学习接受情况展开技能教学改革，定期开展听评课，整体提高技能教学水平；在技能教学方面，更加注重工作室教学、定期召开师生技能擂台赛。</w:t>
      </w:r>
    </w:p>
    <w:p w:rsidR="00A8527A" w:rsidRPr="00A8527A" w:rsidRDefault="00A8527A" w:rsidP="00A8527A">
      <w:pPr>
        <w:ind w:firstLineChars="200" w:firstLine="480"/>
        <w:rPr>
          <w:rFonts w:asciiTheme="minorEastAsia" w:eastAsiaTheme="minorEastAsia" w:hAnsiTheme="minorEastAsia" w:cs="Times New Roman"/>
          <w:sz w:val="24"/>
          <w:szCs w:val="24"/>
        </w:rPr>
      </w:pPr>
      <w:r w:rsidRPr="00A8527A">
        <w:rPr>
          <w:rFonts w:asciiTheme="minorEastAsia" w:eastAsiaTheme="minorEastAsia" w:hAnsiTheme="minorEastAsia" w:hint="eastAsia"/>
          <w:sz w:val="24"/>
          <w:szCs w:val="24"/>
        </w:rPr>
        <w:t>在校企业合作方面：</w:t>
      </w:r>
      <w:r w:rsidRPr="00A8527A">
        <w:rPr>
          <w:rFonts w:asciiTheme="minorEastAsia" w:eastAsiaTheme="minorEastAsia" w:hAnsiTheme="minorEastAsia" w:cs="宋体" w:hint="eastAsia"/>
          <w:sz w:val="24"/>
          <w:szCs w:val="24"/>
        </w:rPr>
        <w:t>学院为切实推动校企合作、产教融合实现应用型人才培养目标。</w:t>
      </w:r>
      <w:r w:rsidRPr="00A8527A">
        <w:rPr>
          <w:rFonts w:asciiTheme="minorEastAsia" w:eastAsiaTheme="minorEastAsia" w:hAnsiTheme="minorEastAsia" w:cs="Arial" w:hint="eastAsia"/>
          <w:sz w:val="24"/>
          <w:szCs w:val="24"/>
          <w:shd w:val="clear" w:color="auto" w:fill="FFFFFF"/>
        </w:rPr>
        <w:t>学院校企合作做到了应社会所需，与市场接轨，与企业合作，实践与理论相结合的全新理念</w:t>
      </w:r>
      <w:r w:rsidRPr="00A8527A">
        <w:rPr>
          <w:rFonts w:asciiTheme="minorEastAsia" w:eastAsiaTheme="minorEastAsia" w:hAnsiTheme="minorEastAsia" w:cs="Times New Roman" w:hint="eastAsia"/>
          <w:sz w:val="24"/>
          <w:szCs w:val="24"/>
        </w:rPr>
        <w:t>。目前校企合作模式以顶岗实习为主，并与企业建立了良好的长期合作关系，扎实推进人才项目对接。</w:t>
      </w:r>
    </w:p>
    <w:p w:rsidR="00A8527A" w:rsidRPr="00F4572E" w:rsidRDefault="00A8527A" w:rsidP="00F4572E">
      <w:pPr>
        <w:ind w:firstLineChars="200" w:firstLine="480"/>
        <w:rPr>
          <w:rFonts w:asciiTheme="minorEastAsia" w:eastAsiaTheme="minorEastAsia" w:hAnsiTheme="minorEastAsia"/>
          <w:sz w:val="24"/>
          <w:szCs w:val="24"/>
        </w:rPr>
      </w:pPr>
      <w:r w:rsidRPr="00A8527A">
        <w:rPr>
          <w:rFonts w:asciiTheme="minorEastAsia" w:eastAsiaTheme="minorEastAsia" w:hAnsiTheme="minorEastAsia" w:hint="eastAsia"/>
          <w:sz w:val="24"/>
          <w:szCs w:val="24"/>
        </w:rPr>
        <w:t>在就业工作上，学院党政领导高度重视就业工作，始终坚持“毕业生就业工作一把手负责制”并将其作为学院的重点工作列入年度工作计划。始终坚持以市场为导向，不断探索人才培养模式，将毕业生就业工作作为学院核心工作来抓，多措并举，创新开展金牌毕业生培养、登门推荐毕业生等工作，就业工作取得了良好的成效。2017-2019年三年平均就业率实现平均就业率97.63%。</w:t>
      </w:r>
    </w:p>
    <w:p w:rsidR="00A74A59" w:rsidRPr="00DB4F31" w:rsidRDefault="00A74A59" w:rsidP="001F6563">
      <w:pPr>
        <w:spacing w:line="440" w:lineRule="exact"/>
        <w:ind w:firstLineChars="1300" w:firstLine="312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第二部分 办学基础能力</w:t>
      </w:r>
    </w:p>
    <w:p w:rsidR="00A74A59" w:rsidRPr="00DB4F31" w:rsidRDefault="00A74A59" w:rsidP="002F6F80">
      <w:pPr>
        <w:pStyle w:val="a3"/>
        <w:numPr>
          <w:ilvl w:val="0"/>
          <w:numId w:val="12"/>
        </w:numPr>
        <w:spacing w:line="440" w:lineRule="exact"/>
        <w:ind w:firstLineChars="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生均教学仪器设备值</w:t>
      </w:r>
    </w:p>
    <w:p w:rsidR="00A74A59" w:rsidRPr="00DB4F31" w:rsidRDefault="00206768" w:rsidP="00206768">
      <w:pPr>
        <w:spacing w:line="44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2017-2019</w:t>
      </w:r>
      <w:r w:rsidR="00A74A59" w:rsidRPr="00DB4F31">
        <w:rPr>
          <w:rFonts w:asciiTheme="minorEastAsia" w:eastAsiaTheme="minorEastAsia" w:hAnsiTheme="minorEastAsia" w:hint="eastAsia"/>
          <w:sz w:val="24"/>
          <w:szCs w:val="24"/>
        </w:rPr>
        <w:t>年生均教学仪器设备值  （单位：万元）</w:t>
      </w:r>
    </w:p>
    <w:tbl>
      <w:tblPr>
        <w:tblW w:w="8097" w:type="dxa"/>
        <w:jc w:val="center"/>
        <w:tblLook w:val="00A0"/>
      </w:tblPr>
      <w:tblGrid>
        <w:gridCol w:w="3483"/>
        <w:gridCol w:w="1212"/>
        <w:gridCol w:w="1701"/>
        <w:gridCol w:w="1701"/>
      </w:tblGrid>
      <w:tr w:rsidR="00A74A59" w:rsidRPr="00DB4F31" w:rsidTr="006D1100">
        <w:trPr>
          <w:trHeight w:val="255"/>
          <w:jc w:val="center"/>
        </w:trPr>
        <w:tc>
          <w:tcPr>
            <w:tcW w:w="3483" w:type="dxa"/>
            <w:tcBorders>
              <w:top w:val="single" w:sz="4" w:space="0" w:color="auto"/>
              <w:left w:val="single" w:sz="4" w:space="0" w:color="auto"/>
              <w:bottom w:val="single" w:sz="4" w:space="0" w:color="auto"/>
              <w:right w:val="single" w:sz="4" w:space="0" w:color="auto"/>
            </w:tcBorders>
            <w:noWrap/>
            <w:vAlign w:val="center"/>
          </w:tcPr>
          <w:p w:rsidR="00A74A59" w:rsidRPr="00DB4F31" w:rsidRDefault="00A74A59" w:rsidP="003F2C5F">
            <w:pPr>
              <w:spacing w:line="440" w:lineRule="exact"/>
              <w:jc w:val="center"/>
              <w:rPr>
                <w:rFonts w:asciiTheme="minorEastAsia" w:eastAsiaTheme="minorEastAsia" w:hAnsiTheme="minorEastAsia" w:cs="Arial"/>
                <w:b/>
                <w:sz w:val="24"/>
                <w:szCs w:val="24"/>
              </w:rPr>
            </w:pPr>
          </w:p>
        </w:tc>
        <w:tc>
          <w:tcPr>
            <w:tcW w:w="1212" w:type="dxa"/>
            <w:tcBorders>
              <w:top w:val="single" w:sz="4" w:space="0" w:color="auto"/>
              <w:left w:val="nil"/>
              <w:bottom w:val="single" w:sz="4" w:space="0" w:color="auto"/>
              <w:right w:val="single" w:sz="4" w:space="0" w:color="auto"/>
            </w:tcBorders>
            <w:noWrap/>
            <w:vAlign w:val="center"/>
          </w:tcPr>
          <w:p w:rsidR="00A74A59" w:rsidRPr="00DB4F31" w:rsidRDefault="00A8527A" w:rsidP="003F2C5F">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2017</w:t>
            </w:r>
            <w:r w:rsidR="00A74A59" w:rsidRPr="00DB4F31">
              <w:rPr>
                <w:rFonts w:asciiTheme="minorEastAsia" w:eastAsiaTheme="minorEastAsia" w:hAnsiTheme="minorEastAsia" w:cs="Arial" w:hint="eastAsia"/>
                <w:sz w:val="24"/>
                <w:szCs w:val="24"/>
              </w:rPr>
              <w:t>年</w:t>
            </w:r>
          </w:p>
        </w:tc>
        <w:tc>
          <w:tcPr>
            <w:tcW w:w="1701" w:type="dxa"/>
            <w:tcBorders>
              <w:top w:val="single" w:sz="4" w:space="0" w:color="auto"/>
              <w:left w:val="nil"/>
              <w:bottom w:val="single" w:sz="4" w:space="0" w:color="auto"/>
              <w:right w:val="single" w:sz="4" w:space="0" w:color="auto"/>
            </w:tcBorders>
            <w:noWrap/>
            <w:vAlign w:val="center"/>
          </w:tcPr>
          <w:p w:rsidR="00A74A59" w:rsidRPr="00DB4F31" w:rsidRDefault="00A74A59" w:rsidP="00A8527A">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201</w:t>
            </w:r>
            <w:r w:rsidR="00A8527A">
              <w:rPr>
                <w:rFonts w:asciiTheme="minorEastAsia" w:eastAsiaTheme="minorEastAsia" w:hAnsiTheme="minorEastAsia" w:cs="Arial" w:hint="eastAsia"/>
                <w:sz w:val="24"/>
                <w:szCs w:val="24"/>
              </w:rPr>
              <w:t>8</w:t>
            </w:r>
            <w:r w:rsidRPr="00DB4F31">
              <w:rPr>
                <w:rFonts w:asciiTheme="minorEastAsia" w:eastAsiaTheme="minorEastAsia" w:hAnsiTheme="minorEastAsia" w:cs="Arial" w:hint="eastAsia"/>
                <w:sz w:val="24"/>
                <w:szCs w:val="24"/>
              </w:rPr>
              <w:t>年</w:t>
            </w:r>
          </w:p>
        </w:tc>
        <w:tc>
          <w:tcPr>
            <w:tcW w:w="1701" w:type="dxa"/>
            <w:tcBorders>
              <w:top w:val="single" w:sz="4" w:space="0" w:color="auto"/>
              <w:left w:val="nil"/>
              <w:bottom w:val="single" w:sz="4" w:space="0" w:color="auto"/>
              <w:right w:val="single" w:sz="4" w:space="0" w:color="auto"/>
            </w:tcBorders>
            <w:noWrap/>
            <w:vAlign w:val="center"/>
          </w:tcPr>
          <w:p w:rsidR="00A74A59" w:rsidRPr="00DB4F31" w:rsidRDefault="00A74A59" w:rsidP="00A8527A">
            <w:pPr>
              <w:spacing w:line="440" w:lineRule="exact"/>
              <w:jc w:val="center"/>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201</w:t>
            </w:r>
            <w:r w:rsidR="00A8527A">
              <w:rPr>
                <w:rFonts w:asciiTheme="minorEastAsia" w:eastAsiaTheme="minorEastAsia" w:hAnsiTheme="minorEastAsia" w:cs="Arial" w:hint="eastAsia"/>
                <w:sz w:val="24"/>
                <w:szCs w:val="24"/>
              </w:rPr>
              <w:t>9</w:t>
            </w:r>
            <w:r w:rsidRPr="00DB4F31">
              <w:rPr>
                <w:rFonts w:asciiTheme="minorEastAsia" w:eastAsiaTheme="minorEastAsia" w:hAnsiTheme="minorEastAsia" w:cs="Arial" w:hint="eastAsia"/>
                <w:sz w:val="24"/>
                <w:szCs w:val="24"/>
              </w:rPr>
              <w:t>年</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6D1100">
            <w:pPr>
              <w:spacing w:line="440" w:lineRule="exact"/>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教学科研仪器设备资产总值</w:t>
            </w:r>
            <w:r w:rsidR="00CC4E2A" w:rsidRPr="00DB4F31">
              <w:rPr>
                <w:rFonts w:asciiTheme="minorEastAsia" w:eastAsiaTheme="minorEastAsia" w:hAnsiTheme="minorEastAsia" w:hint="eastAsia"/>
                <w:sz w:val="24"/>
                <w:szCs w:val="24"/>
              </w:rPr>
              <w:t>(万</w:t>
            </w:r>
            <w:r w:rsidR="00CC4E2A" w:rsidRPr="00DB4F31">
              <w:rPr>
                <w:rFonts w:asciiTheme="minorEastAsia" w:eastAsiaTheme="minorEastAsia" w:hAnsiTheme="minorEastAsia" w:hint="eastAsia"/>
                <w:sz w:val="24"/>
                <w:szCs w:val="24"/>
              </w:rPr>
              <w:lastRenderedPageBreak/>
              <w:t>元)</w:t>
            </w:r>
          </w:p>
        </w:tc>
        <w:tc>
          <w:tcPr>
            <w:tcW w:w="1212" w:type="dxa"/>
            <w:tcBorders>
              <w:top w:val="nil"/>
              <w:left w:val="nil"/>
              <w:bottom w:val="single" w:sz="4" w:space="0" w:color="auto"/>
              <w:right w:val="single" w:sz="4" w:space="0" w:color="auto"/>
            </w:tcBorders>
            <w:noWrap/>
            <w:vAlign w:val="center"/>
          </w:tcPr>
          <w:p w:rsidR="00A74A59" w:rsidRPr="00DB4F31" w:rsidRDefault="00A8527A"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2168.21</w:t>
            </w:r>
          </w:p>
        </w:tc>
        <w:tc>
          <w:tcPr>
            <w:tcW w:w="1701" w:type="dxa"/>
            <w:tcBorders>
              <w:top w:val="nil"/>
              <w:left w:val="nil"/>
              <w:bottom w:val="single" w:sz="4" w:space="0" w:color="auto"/>
              <w:right w:val="single" w:sz="4" w:space="0" w:color="auto"/>
            </w:tcBorders>
            <w:noWrap/>
            <w:vAlign w:val="center"/>
          </w:tcPr>
          <w:p w:rsidR="00A74A59" w:rsidRPr="00DB4F31" w:rsidRDefault="00A8527A"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2300.08</w:t>
            </w:r>
          </w:p>
        </w:tc>
        <w:tc>
          <w:tcPr>
            <w:tcW w:w="1701" w:type="dxa"/>
            <w:tcBorders>
              <w:top w:val="nil"/>
              <w:left w:val="nil"/>
              <w:bottom w:val="single" w:sz="4" w:space="0" w:color="auto"/>
              <w:right w:val="single" w:sz="4" w:space="0" w:color="auto"/>
            </w:tcBorders>
            <w:noWrap/>
            <w:vAlign w:val="center"/>
          </w:tcPr>
          <w:p w:rsidR="00A74A59" w:rsidRPr="00DB4F31" w:rsidRDefault="00A8527A"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2532.54</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6D1100">
            <w:pPr>
              <w:spacing w:line="440" w:lineRule="exact"/>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lastRenderedPageBreak/>
              <w:t>在校生（人）</w:t>
            </w:r>
          </w:p>
        </w:tc>
        <w:tc>
          <w:tcPr>
            <w:tcW w:w="1212" w:type="dxa"/>
            <w:tcBorders>
              <w:top w:val="nil"/>
              <w:left w:val="nil"/>
              <w:bottom w:val="single" w:sz="4" w:space="0" w:color="auto"/>
              <w:right w:val="single" w:sz="4" w:space="0" w:color="auto"/>
            </w:tcBorders>
            <w:noWrap/>
            <w:vAlign w:val="center"/>
          </w:tcPr>
          <w:p w:rsidR="00A74A59" w:rsidRPr="00DB4F31" w:rsidRDefault="00B034E9"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4065</w:t>
            </w:r>
          </w:p>
        </w:tc>
        <w:tc>
          <w:tcPr>
            <w:tcW w:w="1701" w:type="dxa"/>
            <w:tcBorders>
              <w:top w:val="nil"/>
              <w:left w:val="nil"/>
              <w:bottom w:val="single" w:sz="4" w:space="0" w:color="auto"/>
              <w:right w:val="single" w:sz="4" w:space="0" w:color="auto"/>
            </w:tcBorders>
            <w:noWrap/>
            <w:vAlign w:val="center"/>
          </w:tcPr>
          <w:p w:rsidR="00A74A59" w:rsidRPr="00DB4F31" w:rsidRDefault="00B034E9"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4202</w:t>
            </w:r>
          </w:p>
        </w:tc>
        <w:tc>
          <w:tcPr>
            <w:tcW w:w="1701" w:type="dxa"/>
            <w:tcBorders>
              <w:top w:val="nil"/>
              <w:left w:val="nil"/>
              <w:bottom w:val="single" w:sz="4" w:space="0" w:color="auto"/>
              <w:right w:val="single" w:sz="4" w:space="0" w:color="auto"/>
            </w:tcBorders>
            <w:noWrap/>
            <w:vAlign w:val="center"/>
          </w:tcPr>
          <w:p w:rsidR="00A74A59" w:rsidRPr="00DB4F31" w:rsidRDefault="00374C1C" w:rsidP="003F2C5F">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6607</w:t>
            </w:r>
          </w:p>
        </w:tc>
      </w:tr>
      <w:tr w:rsidR="00A74A59" w:rsidRPr="00DB4F31" w:rsidTr="006D1100">
        <w:trPr>
          <w:trHeight w:val="255"/>
          <w:jc w:val="center"/>
        </w:trPr>
        <w:tc>
          <w:tcPr>
            <w:tcW w:w="3483" w:type="dxa"/>
            <w:tcBorders>
              <w:top w:val="nil"/>
              <w:left w:val="single" w:sz="4" w:space="0" w:color="auto"/>
              <w:bottom w:val="single" w:sz="4" w:space="0" w:color="auto"/>
              <w:right w:val="single" w:sz="4" w:space="0" w:color="auto"/>
            </w:tcBorders>
            <w:noWrap/>
            <w:vAlign w:val="center"/>
          </w:tcPr>
          <w:p w:rsidR="00A74A59" w:rsidRPr="00DB4F31" w:rsidRDefault="00A74A59" w:rsidP="00845880">
            <w:pPr>
              <w:spacing w:line="440" w:lineRule="exact"/>
              <w:rPr>
                <w:rFonts w:asciiTheme="minorEastAsia" w:eastAsiaTheme="minorEastAsia" w:hAnsiTheme="minorEastAsia" w:cs="Arial"/>
                <w:sz w:val="24"/>
                <w:szCs w:val="24"/>
              </w:rPr>
            </w:pPr>
            <w:r w:rsidRPr="00DB4F31">
              <w:rPr>
                <w:rFonts w:asciiTheme="minorEastAsia" w:eastAsiaTheme="minorEastAsia" w:hAnsiTheme="minorEastAsia" w:cs="Arial" w:hint="eastAsia"/>
                <w:sz w:val="24"/>
                <w:szCs w:val="24"/>
              </w:rPr>
              <w:t>生均教学仪器设备值</w:t>
            </w:r>
            <w:r w:rsidR="00CC4E2A" w:rsidRPr="00DB4F31">
              <w:rPr>
                <w:rFonts w:asciiTheme="minorEastAsia" w:eastAsiaTheme="minorEastAsia" w:hAnsiTheme="minorEastAsia" w:cs="Arial" w:hint="eastAsia"/>
                <w:sz w:val="24"/>
                <w:szCs w:val="24"/>
              </w:rPr>
              <w:t>（</w:t>
            </w:r>
            <w:r w:rsidR="00845880" w:rsidRPr="00DB4F31">
              <w:rPr>
                <w:rFonts w:asciiTheme="minorEastAsia" w:eastAsiaTheme="minorEastAsia" w:hAnsiTheme="minorEastAsia" w:cs="Arial" w:hint="eastAsia"/>
                <w:sz w:val="24"/>
                <w:szCs w:val="24"/>
              </w:rPr>
              <w:t>元</w:t>
            </w:r>
            <w:r w:rsidR="00CC4E2A" w:rsidRPr="00DB4F31">
              <w:rPr>
                <w:rFonts w:asciiTheme="minorEastAsia" w:eastAsiaTheme="minorEastAsia" w:hAnsiTheme="minorEastAsia" w:cs="Arial" w:hint="eastAsia"/>
                <w:sz w:val="24"/>
                <w:szCs w:val="24"/>
              </w:rPr>
              <w:t>/</w:t>
            </w:r>
            <w:r w:rsidR="00845880" w:rsidRPr="00DB4F31">
              <w:rPr>
                <w:rFonts w:asciiTheme="minorEastAsia" w:eastAsiaTheme="minorEastAsia" w:hAnsiTheme="minorEastAsia" w:cs="Arial" w:hint="eastAsia"/>
                <w:sz w:val="24"/>
                <w:szCs w:val="24"/>
              </w:rPr>
              <w:t>生</w:t>
            </w:r>
            <w:r w:rsidR="00CC4E2A" w:rsidRPr="00DB4F31">
              <w:rPr>
                <w:rFonts w:asciiTheme="minorEastAsia" w:eastAsiaTheme="minorEastAsia" w:hAnsiTheme="minorEastAsia" w:cs="Arial" w:hint="eastAsia"/>
                <w:sz w:val="24"/>
                <w:szCs w:val="24"/>
              </w:rPr>
              <w:t>）</w:t>
            </w:r>
          </w:p>
        </w:tc>
        <w:tc>
          <w:tcPr>
            <w:tcW w:w="1212" w:type="dxa"/>
            <w:tcBorders>
              <w:top w:val="nil"/>
              <w:left w:val="nil"/>
              <w:bottom w:val="single" w:sz="4" w:space="0" w:color="auto"/>
              <w:right w:val="single" w:sz="4" w:space="0" w:color="auto"/>
            </w:tcBorders>
            <w:noWrap/>
            <w:vAlign w:val="center"/>
          </w:tcPr>
          <w:p w:rsidR="00A74A59" w:rsidRPr="00DB4F31" w:rsidRDefault="007322BD" w:rsidP="003F2C5F">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w:t>
            </w:r>
            <w:r w:rsidR="00206768">
              <w:rPr>
                <w:rFonts w:asciiTheme="minorEastAsia" w:eastAsiaTheme="minorEastAsia" w:hAnsiTheme="minorEastAsia" w:cs="Arial" w:hint="eastAsia"/>
                <w:sz w:val="24"/>
                <w:szCs w:val="24"/>
              </w:rPr>
              <w:t>330</w:t>
            </w:r>
          </w:p>
        </w:tc>
        <w:tc>
          <w:tcPr>
            <w:tcW w:w="1701" w:type="dxa"/>
            <w:tcBorders>
              <w:top w:val="nil"/>
              <w:left w:val="nil"/>
              <w:bottom w:val="single" w:sz="4" w:space="0" w:color="auto"/>
              <w:right w:val="single" w:sz="4" w:space="0" w:color="auto"/>
            </w:tcBorders>
            <w:noWrap/>
            <w:vAlign w:val="center"/>
          </w:tcPr>
          <w:p w:rsidR="00A74A59" w:rsidRPr="00DB4F31" w:rsidRDefault="007322BD" w:rsidP="003F2C5F">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w:t>
            </w:r>
            <w:r w:rsidR="00206768">
              <w:rPr>
                <w:rFonts w:asciiTheme="minorEastAsia" w:eastAsiaTheme="minorEastAsia" w:hAnsiTheme="minorEastAsia" w:cs="Arial" w:hint="eastAsia"/>
                <w:sz w:val="24"/>
                <w:szCs w:val="24"/>
              </w:rPr>
              <w:t>470</w:t>
            </w:r>
          </w:p>
        </w:tc>
        <w:tc>
          <w:tcPr>
            <w:tcW w:w="1701" w:type="dxa"/>
            <w:tcBorders>
              <w:top w:val="nil"/>
              <w:left w:val="nil"/>
              <w:bottom w:val="single" w:sz="4" w:space="0" w:color="auto"/>
              <w:right w:val="single" w:sz="4" w:space="0" w:color="auto"/>
            </w:tcBorders>
            <w:noWrap/>
            <w:vAlign w:val="center"/>
          </w:tcPr>
          <w:p w:rsidR="00A74A59" w:rsidRPr="00DB4F31" w:rsidRDefault="00206768" w:rsidP="003F2C5F">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3830</w:t>
            </w:r>
          </w:p>
        </w:tc>
      </w:tr>
    </w:tbl>
    <w:p w:rsidR="00CC4E2A" w:rsidRPr="00DB4F31" w:rsidRDefault="00CC4E2A" w:rsidP="002F6F80">
      <w:pPr>
        <w:pStyle w:val="a3"/>
        <w:numPr>
          <w:ilvl w:val="0"/>
          <w:numId w:val="12"/>
        </w:numPr>
        <w:spacing w:line="440" w:lineRule="exact"/>
        <w:ind w:firstLineChars="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生师比</w:t>
      </w:r>
      <w:r w:rsidR="008756BC">
        <w:rPr>
          <w:rFonts w:asciiTheme="minorEastAsia" w:eastAsiaTheme="minorEastAsia" w:hAnsiTheme="minorEastAsia" w:hint="eastAsia"/>
          <w:sz w:val="24"/>
          <w:szCs w:val="24"/>
        </w:rPr>
        <w:t xml:space="preserve">                                    </w:t>
      </w:r>
    </w:p>
    <w:tbl>
      <w:tblPr>
        <w:tblStyle w:val="a6"/>
        <w:tblW w:w="0" w:type="auto"/>
        <w:tblInd w:w="250" w:type="dxa"/>
        <w:tblLook w:val="04A0"/>
      </w:tblPr>
      <w:tblGrid>
        <w:gridCol w:w="3544"/>
        <w:gridCol w:w="1134"/>
        <w:gridCol w:w="1701"/>
        <w:gridCol w:w="1843"/>
      </w:tblGrid>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年度</w:t>
            </w:r>
          </w:p>
        </w:tc>
        <w:tc>
          <w:tcPr>
            <w:tcW w:w="1134"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w:t>
            </w:r>
            <w:r w:rsidR="00230882">
              <w:rPr>
                <w:rFonts w:asciiTheme="minorEastAsia" w:eastAsiaTheme="minorEastAsia" w:hAnsiTheme="minorEastAsia" w:hint="eastAsia"/>
                <w:sz w:val="24"/>
                <w:szCs w:val="24"/>
              </w:rPr>
              <w:t>7</w:t>
            </w:r>
          </w:p>
        </w:tc>
        <w:tc>
          <w:tcPr>
            <w:tcW w:w="1701"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w:t>
            </w:r>
            <w:r w:rsidR="00230882">
              <w:rPr>
                <w:rFonts w:asciiTheme="minorEastAsia" w:eastAsiaTheme="minorEastAsia" w:hAnsiTheme="minorEastAsia" w:hint="eastAsia"/>
                <w:sz w:val="24"/>
                <w:szCs w:val="24"/>
              </w:rPr>
              <w:t>8</w:t>
            </w:r>
          </w:p>
        </w:tc>
        <w:tc>
          <w:tcPr>
            <w:tcW w:w="1843" w:type="dxa"/>
            <w:vAlign w:val="center"/>
          </w:tcPr>
          <w:p w:rsidR="000A57C8" w:rsidRPr="00DB4F31" w:rsidRDefault="000A57C8"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201</w:t>
            </w:r>
            <w:r w:rsidR="00230882">
              <w:rPr>
                <w:rFonts w:asciiTheme="minorEastAsia" w:eastAsiaTheme="minorEastAsia" w:hAnsiTheme="minorEastAsia" w:hint="eastAsia"/>
                <w:sz w:val="24"/>
                <w:szCs w:val="24"/>
              </w:rPr>
              <w:t>9</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在校生</w:t>
            </w:r>
          </w:p>
        </w:tc>
        <w:tc>
          <w:tcPr>
            <w:tcW w:w="1134" w:type="dxa"/>
            <w:vAlign w:val="center"/>
          </w:tcPr>
          <w:p w:rsidR="000A57C8" w:rsidRPr="00DB4F31" w:rsidRDefault="006962D0"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4065</w:t>
            </w:r>
          </w:p>
        </w:tc>
        <w:tc>
          <w:tcPr>
            <w:tcW w:w="1701" w:type="dxa"/>
            <w:vAlign w:val="center"/>
          </w:tcPr>
          <w:p w:rsidR="000A57C8" w:rsidRPr="00DB4F31" w:rsidRDefault="006962D0"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4202</w:t>
            </w:r>
          </w:p>
        </w:tc>
        <w:tc>
          <w:tcPr>
            <w:tcW w:w="1843" w:type="dxa"/>
            <w:vAlign w:val="center"/>
          </w:tcPr>
          <w:p w:rsidR="000A57C8" w:rsidRPr="00DB4F31" w:rsidRDefault="006962D0"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6607</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专任教师</w:t>
            </w:r>
          </w:p>
        </w:tc>
        <w:tc>
          <w:tcPr>
            <w:tcW w:w="1134" w:type="dxa"/>
            <w:vAlign w:val="center"/>
          </w:tcPr>
          <w:p w:rsidR="000A57C8" w:rsidRPr="00DB4F31" w:rsidRDefault="00230882"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284</w:t>
            </w:r>
          </w:p>
        </w:tc>
        <w:tc>
          <w:tcPr>
            <w:tcW w:w="1701" w:type="dxa"/>
            <w:vAlign w:val="center"/>
          </w:tcPr>
          <w:p w:rsidR="000A57C8" w:rsidRPr="00DB4F31" w:rsidRDefault="008F1D57" w:rsidP="003F2C5F">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w:t>
            </w:r>
            <w:r w:rsidR="00230882">
              <w:rPr>
                <w:rFonts w:asciiTheme="minorEastAsia" w:eastAsiaTheme="minorEastAsia" w:hAnsiTheme="minorEastAsia" w:hint="eastAsia"/>
                <w:sz w:val="24"/>
                <w:szCs w:val="24"/>
              </w:rPr>
              <w:t>78</w:t>
            </w:r>
          </w:p>
        </w:tc>
        <w:tc>
          <w:tcPr>
            <w:tcW w:w="1843" w:type="dxa"/>
            <w:vAlign w:val="center"/>
          </w:tcPr>
          <w:p w:rsidR="000A57C8" w:rsidRPr="00DB4F31" w:rsidRDefault="008F1D57" w:rsidP="00230882">
            <w:pPr>
              <w:pStyle w:val="a3"/>
              <w:spacing w:line="440" w:lineRule="exact"/>
              <w:ind w:firstLineChars="0" w:firstLine="0"/>
              <w:jc w:val="center"/>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2</w:t>
            </w:r>
            <w:r w:rsidR="00230882">
              <w:rPr>
                <w:rFonts w:asciiTheme="minorEastAsia" w:eastAsiaTheme="minorEastAsia" w:hAnsiTheme="minorEastAsia" w:hint="eastAsia"/>
                <w:sz w:val="24"/>
                <w:szCs w:val="24"/>
              </w:rPr>
              <w:t>78</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外聘教师</w:t>
            </w:r>
          </w:p>
        </w:tc>
        <w:tc>
          <w:tcPr>
            <w:tcW w:w="1134" w:type="dxa"/>
            <w:vAlign w:val="center"/>
          </w:tcPr>
          <w:p w:rsidR="000A57C8" w:rsidRPr="00DB4F31" w:rsidRDefault="00230882"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94</w:t>
            </w:r>
          </w:p>
        </w:tc>
        <w:tc>
          <w:tcPr>
            <w:tcW w:w="1701" w:type="dxa"/>
            <w:vAlign w:val="center"/>
          </w:tcPr>
          <w:p w:rsidR="000A57C8" w:rsidRPr="00DB4F31" w:rsidRDefault="00230882"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w:t>
            </w:r>
          </w:p>
        </w:tc>
        <w:tc>
          <w:tcPr>
            <w:tcW w:w="1843" w:type="dxa"/>
            <w:vAlign w:val="center"/>
          </w:tcPr>
          <w:p w:rsidR="000A57C8" w:rsidRPr="00DB4F31" w:rsidRDefault="00230882" w:rsidP="00845880">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88</w:t>
            </w:r>
          </w:p>
        </w:tc>
      </w:tr>
      <w:tr w:rsidR="000A57C8" w:rsidRPr="00DB4F31" w:rsidTr="00DB4F31">
        <w:tc>
          <w:tcPr>
            <w:tcW w:w="3544" w:type="dxa"/>
          </w:tcPr>
          <w:p w:rsidR="000A57C8" w:rsidRPr="00DB4F31" w:rsidRDefault="000A57C8" w:rsidP="003F2C5F">
            <w:pPr>
              <w:pStyle w:val="a3"/>
              <w:spacing w:line="440" w:lineRule="exact"/>
              <w:ind w:firstLineChars="0" w:firstLine="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生师比</w:t>
            </w:r>
          </w:p>
        </w:tc>
        <w:tc>
          <w:tcPr>
            <w:tcW w:w="1134" w:type="dxa"/>
            <w:vAlign w:val="center"/>
          </w:tcPr>
          <w:p w:rsidR="000A57C8" w:rsidRPr="00DB4F31" w:rsidRDefault="006962D0"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12.28</w:t>
            </w:r>
          </w:p>
        </w:tc>
        <w:tc>
          <w:tcPr>
            <w:tcW w:w="1701" w:type="dxa"/>
            <w:vAlign w:val="center"/>
          </w:tcPr>
          <w:p w:rsidR="000A57C8" w:rsidRPr="00DB4F31" w:rsidRDefault="006962D0" w:rsidP="003F2C5F">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13.01</w:t>
            </w:r>
          </w:p>
        </w:tc>
        <w:tc>
          <w:tcPr>
            <w:tcW w:w="1843" w:type="dxa"/>
            <w:vAlign w:val="center"/>
          </w:tcPr>
          <w:p w:rsidR="000A57C8" w:rsidRPr="00DB4F31" w:rsidRDefault="006962D0" w:rsidP="00845880">
            <w:pPr>
              <w:pStyle w:val="a3"/>
              <w:spacing w:line="440" w:lineRule="exact"/>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20.52</w:t>
            </w:r>
          </w:p>
        </w:tc>
      </w:tr>
    </w:tbl>
    <w:p w:rsidR="00FE334D" w:rsidRPr="00DB4F31" w:rsidRDefault="00FE334D" w:rsidP="001F6563">
      <w:pPr>
        <w:pStyle w:val="a3"/>
        <w:spacing w:line="440" w:lineRule="exact"/>
        <w:ind w:left="480" w:firstLineChars="36" w:firstLine="86"/>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三、信息化教学条件</w:t>
      </w:r>
    </w:p>
    <w:p w:rsidR="00EB381F" w:rsidRDefault="00EB381F" w:rsidP="00EB381F">
      <w:pPr>
        <w:pStyle w:val="a3"/>
        <w:spacing w:line="440" w:lineRule="exact"/>
        <w:ind w:left="142" w:firstLineChars="150" w:firstLine="36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我院现</w:t>
      </w:r>
      <w:r>
        <w:rPr>
          <w:rFonts w:asciiTheme="minorEastAsia" w:eastAsiaTheme="minorEastAsia" w:hAnsiTheme="minorEastAsia" w:hint="eastAsia"/>
          <w:sz w:val="24"/>
          <w:szCs w:val="24"/>
        </w:rPr>
        <w:t>有</w:t>
      </w:r>
      <w:r w:rsidRPr="00DB4F31">
        <w:rPr>
          <w:rFonts w:asciiTheme="minorEastAsia" w:eastAsiaTheme="minorEastAsia" w:hAnsiTheme="minorEastAsia" w:hint="eastAsia"/>
          <w:sz w:val="24"/>
          <w:szCs w:val="24"/>
        </w:rPr>
        <w:t>教学用计算机数量为759台，从比例看，信息化管理、信息化教学已经在我院占有相当的比重，</w:t>
      </w:r>
      <w:r>
        <w:rPr>
          <w:rFonts w:asciiTheme="minorEastAsia" w:eastAsiaTheme="minorEastAsia" w:hAnsiTheme="minorEastAsia" w:hint="eastAsia"/>
          <w:sz w:val="24"/>
          <w:szCs w:val="24"/>
        </w:rPr>
        <w:t>这让我们的管理水平和教学水平有了很大的提高，同时让信息化建设在我院有了很大的进步。</w:t>
      </w:r>
    </w:p>
    <w:p w:rsidR="00EB381F" w:rsidRPr="00DB4F31" w:rsidRDefault="00EB381F" w:rsidP="00EB381F">
      <w:pPr>
        <w:pStyle w:val="a3"/>
        <w:spacing w:line="440" w:lineRule="exact"/>
        <w:ind w:leftChars="64" w:left="141" w:firstLineChars="137" w:firstLine="329"/>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学院现使用服务器6台，总容量可达1TB；电子阅览室1个，可同时容纳100人</w:t>
      </w:r>
      <w:r w:rsidRPr="00D25136">
        <w:rPr>
          <w:rFonts w:asciiTheme="minorEastAsia" w:eastAsiaTheme="minorEastAsia" w:hAnsiTheme="minorEastAsia" w:hint="eastAsia"/>
          <w:sz w:val="24"/>
          <w:szCs w:val="24"/>
        </w:rPr>
        <w:t>；微机教室11个</w:t>
      </w:r>
      <w:r w:rsidRPr="00DB4F31">
        <w:rPr>
          <w:rFonts w:asciiTheme="minorEastAsia" w:eastAsiaTheme="minorEastAsia" w:hAnsiTheme="minorEastAsia" w:hint="eastAsia"/>
          <w:sz w:val="24"/>
          <w:szCs w:val="24"/>
        </w:rPr>
        <w:t>，多媒体教室及语音教室近29个；网络总出口达到1G以上，网络覆盖各个教学、科研、办公区域、学生宿舍；全院网络接入点近1260个，其中包含无线AP数量为260个，学生宿舍近900个；在人员方面，有</w:t>
      </w:r>
      <w:r>
        <w:rPr>
          <w:rFonts w:asciiTheme="minorEastAsia" w:eastAsiaTheme="minorEastAsia" w:hAnsiTheme="minorEastAsia" w:hint="eastAsia"/>
          <w:sz w:val="24"/>
          <w:szCs w:val="24"/>
        </w:rPr>
        <w:t>4</w:t>
      </w:r>
      <w:r w:rsidRPr="00DB4F31">
        <w:rPr>
          <w:rFonts w:asciiTheme="minorEastAsia" w:eastAsiaTheme="minorEastAsia" w:hAnsiTheme="minorEastAsia" w:hint="eastAsia"/>
          <w:sz w:val="24"/>
          <w:szCs w:val="24"/>
        </w:rPr>
        <w:t>人负责全院信息化建设和规划。</w:t>
      </w:r>
    </w:p>
    <w:p w:rsidR="00A7738B" w:rsidRPr="0070305C" w:rsidRDefault="001B4661" w:rsidP="0070305C">
      <w:pPr>
        <w:spacing w:line="440" w:lineRule="exact"/>
        <w:ind w:firstLineChars="950" w:firstLine="2660"/>
        <w:rPr>
          <w:rFonts w:asciiTheme="minorEastAsia" w:eastAsiaTheme="minorEastAsia" w:hAnsiTheme="minorEastAsia"/>
          <w:sz w:val="28"/>
          <w:szCs w:val="28"/>
        </w:rPr>
      </w:pPr>
      <w:r w:rsidRPr="0070305C">
        <w:rPr>
          <w:rFonts w:asciiTheme="minorEastAsia" w:eastAsiaTheme="minorEastAsia" w:hAnsiTheme="minorEastAsia" w:hint="eastAsia"/>
          <w:sz w:val="28"/>
          <w:szCs w:val="28"/>
        </w:rPr>
        <w:t>第三部分</w:t>
      </w:r>
      <w:r w:rsidR="00E52D7F" w:rsidRPr="0070305C">
        <w:rPr>
          <w:rFonts w:asciiTheme="minorEastAsia" w:eastAsiaTheme="minorEastAsia" w:hAnsiTheme="minorEastAsia" w:hint="eastAsia"/>
          <w:sz w:val="28"/>
          <w:szCs w:val="28"/>
        </w:rPr>
        <w:t xml:space="preserve">  </w:t>
      </w:r>
      <w:r w:rsidRPr="0070305C">
        <w:rPr>
          <w:rFonts w:asciiTheme="minorEastAsia" w:eastAsiaTheme="minorEastAsia" w:hAnsiTheme="minorEastAsia" w:hint="eastAsia"/>
          <w:sz w:val="28"/>
          <w:szCs w:val="28"/>
        </w:rPr>
        <w:t>专业人才培养</w:t>
      </w:r>
    </w:p>
    <w:p w:rsidR="003B24B7" w:rsidRPr="00DB4F31" w:rsidRDefault="00124AE6" w:rsidP="00124AE6">
      <w:pPr>
        <w:spacing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7E077B" w:rsidRPr="00DB4F31">
        <w:rPr>
          <w:rFonts w:asciiTheme="minorEastAsia" w:eastAsiaTheme="minorEastAsia" w:hAnsiTheme="minorEastAsia" w:hint="eastAsia"/>
          <w:sz w:val="24"/>
          <w:szCs w:val="24"/>
        </w:rPr>
        <w:t>、</w:t>
      </w:r>
      <w:r w:rsidR="00CA6026" w:rsidRPr="00DB4F31">
        <w:rPr>
          <w:rFonts w:asciiTheme="minorEastAsia" w:eastAsiaTheme="minorEastAsia" w:hAnsiTheme="minorEastAsia" w:hint="eastAsia"/>
          <w:sz w:val="24"/>
          <w:szCs w:val="24"/>
        </w:rPr>
        <w:t>招生质量完成情况</w:t>
      </w:r>
    </w:p>
    <w:p w:rsidR="0001705C" w:rsidRPr="00DB4F31" w:rsidRDefault="0001705C" w:rsidP="00124AE6">
      <w:pPr>
        <w:pStyle w:val="a3"/>
        <w:ind w:leftChars="-65" w:left="-143" w:firstLine="480"/>
        <w:rPr>
          <w:rFonts w:asciiTheme="minorEastAsia" w:eastAsiaTheme="minorEastAsia" w:hAnsiTheme="minorEastAsia"/>
          <w:sz w:val="24"/>
          <w:szCs w:val="24"/>
        </w:rPr>
      </w:pPr>
      <w:r w:rsidRPr="00DB4F31">
        <w:rPr>
          <w:rFonts w:asciiTheme="minorEastAsia" w:eastAsiaTheme="minorEastAsia" w:hAnsiTheme="minorEastAsia" w:hint="eastAsia"/>
          <w:sz w:val="24"/>
          <w:szCs w:val="24"/>
        </w:rPr>
        <w:t>学院的招生工作是办学重要环节，科学合理制订招生计划和招生专业的分配是招生工作的关键．近三年来，我院一直按着国家招生政策和招生计划执行。近三年的相关数据如下：</w:t>
      </w:r>
    </w:p>
    <w:p w:rsidR="0039145B" w:rsidRPr="00A8527A" w:rsidRDefault="0039145B" w:rsidP="0039145B">
      <w:pPr>
        <w:ind w:firstLineChars="150" w:firstLine="360"/>
        <w:rPr>
          <w:rFonts w:asciiTheme="minorEastAsia" w:eastAsiaTheme="minorEastAsia" w:hAnsiTheme="minorEastAsia"/>
          <w:sz w:val="24"/>
          <w:szCs w:val="24"/>
        </w:rPr>
      </w:pPr>
      <w:r w:rsidRPr="00A8527A">
        <w:rPr>
          <w:rFonts w:asciiTheme="minorEastAsia" w:eastAsiaTheme="minorEastAsia" w:hAnsiTheme="minorEastAsia"/>
          <w:sz w:val="24"/>
          <w:szCs w:val="24"/>
        </w:rPr>
        <w:t>在招生方面，</w:t>
      </w:r>
      <w:r w:rsidRPr="00A8527A">
        <w:rPr>
          <w:rFonts w:asciiTheme="minorEastAsia" w:eastAsiaTheme="minorEastAsia" w:hAnsiTheme="minorEastAsia" w:hint="eastAsia"/>
          <w:sz w:val="24"/>
          <w:szCs w:val="24"/>
        </w:rPr>
        <w:t>学院科学合理制订了招生计划和招生专业的分配。近三年来，一直按着国家招生政策和招生计划执行。2017年招生计划2550人，录取1561人，报到1300人。2018年招生计划2550人，录取1976人，报到1757人。 2019年招生计划3550人，录取2029人，报到1778人。学院根据市场需求调整招生专业结构，让我院的招生专业，更适合市场需求，提高学院毕业生的就业率。加大寻找校企合作，实行“订单教育”，让更多学生明确就业方向。</w:t>
      </w:r>
    </w:p>
    <w:p w:rsidR="009124FC" w:rsidRPr="00FC581E" w:rsidRDefault="00124AE6" w:rsidP="0039145B">
      <w:pPr>
        <w:pStyle w:val="a3"/>
        <w:spacing w:line="440" w:lineRule="exact"/>
        <w:ind w:leftChars="-57" w:left="-125" w:firstLineChars="100" w:firstLine="240"/>
        <w:rPr>
          <w:rFonts w:asciiTheme="minorEastAsia" w:eastAsiaTheme="minorEastAsia" w:hAnsiTheme="minorEastAsia" w:cs="Times New Roman"/>
          <w:sz w:val="24"/>
          <w:szCs w:val="24"/>
        </w:rPr>
      </w:pPr>
      <w:r w:rsidRPr="00FC581E">
        <w:rPr>
          <w:rFonts w:asciiTheme="minorEastAsia" w:eastAsiaTheme="minorEastAsia" w:hAnsiTheme="minorEastAsia" w:hint="eastAsia"/>
          <w:sz w:val="24"/>
          <w:szCs w:val="24"/>
        </w:rPr>
        <w:lastRenderedPageBreak/>
        <w:t>二、</w:t>
      </w:r>
      <w:r w:rsidR="00E57A51" w:rsidRPr="00FC581E">
        <w:rPr>
          <w:rFonts w:asciiTheme="minorEastAsia" w:eastAsiaTheme="minorEastAsia" w:hAnsiTheme="minorEastAsia" w:cs="宋体" w:hint="eastAsia"/>
          <w:sz w:val="24"/>
          <w:szCs w:val="24"/>
        </w:rPr>
        <w:t>论证专业发展，合理的调整专业</w:t>
      </w:r>
    </w:p>
    <w:tbl>
      <w:tblPr>
        <w:tblStyle w:val="a6"/>
        <w:tblW w:w="0" w:type="auto"/>
        <w:tblInd w:w="-92" w:type="dxa"/>
        <w:tblLook w:val="04A0"/>
      </w:tblPr>
      <w:tblGrid>
        <w:gridCol w:w="1193"/>
        <w:gridCol w:w="2409"/>
        <w:gridCol w:w="4920"/>
      </w:tblGrid>
      <w:tr w:rsidR="00CA6026" w:rsidRPr="00FC581E" w:rsidTr="00FE334D">
        <w:tc>
          <w:tcPr>
            <w:tcW w:w="1193" w:type="dxa"/>
          </w:tcPr>
          <w:p w:rsidR="00CA6026" w:rsidRPr="00FC581E" w:rsidRDefault="00CA6026" w:rsidP="003F2C5F">
            <w:pPr>
              <w:pStyle w:val="a3"/>
              <w:spacing w:line="440" w:lineRule="exact"/>
              <w:ind w:firstLineChars="0" w:firstLine="0"/>
              <w:rPr>
                <w:rFonts w:asciiTheme="minorEastAsia" w:eastAsiaTheme="minorEastAsia" w:hAnsiTheme="minorEastAsia"/>
                <w:sz w:val="24"/>
                <w:szCs w:val="24"/>
              </w:rPr>
            </w:pPr>
          </w:p>
        </w:tc>
        <w:tc>
          <w:tcPr>
            <w:tcW w:w="2409" w:type="dxa"/>
          </w:tcPr>
          <w:p w:rsidR="00CA6026" w:rsidRPr="00FC581E" w:rsidRDefault="00CA6026" w:rsidP="003F2C5F">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新增专业</w:t>
            </w:r>
          </w:p>
        </w:tc>
        <w:tc>
          <w:tcPr>
            <w:tcW w:w="4920" w:type="dxa"/>
          </w:tcPr>
          <w:p w:rsidR="00CA6026" w:rsidRPr="00FC581E" w:rsidRDefault="00CA6026" w:rsidP="003F2C5F">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停招专业</w:t>
            </w:r>
            <w:r w:rsidR="00E7247F" w:rsidRPr="00FC581E">
              <w:rPr>
                <w:rFonts w:asciiTheme="minorEastAsia" w:eastAsiaTheme="minorEastAsia" w:hAnsiTheme="minorEastAsia" w:hint="eastAsia"/>
                <w:sz w:val="24"/>
                <w:szCs w:val="24"/>
              </w:rPr>
              <w:t>（方向）</w:t>
            </w:r>
          </w:p>
        </w:tc>
      </w:tr>
      <w:tr w:rsidR="0039145B" w:rsidRPr="00FC581E" w:rsidTr="00FE334D">
        <w:tc>
          <w:tcPr>
            <w:tcW w:w="1193"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2017年</w:t>
            </w:r>
          </w:p>
        </w:tc>
        <w:tc>
          <w:tcPr>
            <w:tcW w:w="2409"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播音与主持、会展策划与管理、空中乘务</w:t>
            </w:r>
          </w:p>
        </w:tc>
        <w:tc>
          <w:tcPr>
            <w:tcW w:w="4920" w:type="dxa"/>
          </w:tcPr>
          <w:p w:rsidR="0039145B" w:rsidRPr="00FC581E" w:rsidRDefault="0039145B" w:rsidP="00E00AF6">
            <w:pPr>
              <w:spacing w:line="440" w:lineRule="exact"/>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商务经纪与代理、家政服务与管理、音像技术、烹调工艺与营养、数字媒体艺术设计、艺术设计、广播影视节目制作、公共关系、公共事务管理</w:t>
            </w:r>
          </w:p>
        </w:tc>
      </w:tr>
      <w:tr w:rsidR="0039145B" w:rsidRPr="00FC581E" w:rsidTr="00FE334D">
        <w:tc>
          <w:tcPr>
            <w:tcW w:w="1193"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sz w:val="24"/>
                <w:szCs w:val="24"/>
              </w:rPr>
              <w:t>2018</w:t>
            </w:r>
          </w:p>
        </w:tc>
        <w:tc>
          <w:tcPr>
            <w:tcW w:w="2409"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印刷媒体设计与制作、物联网应用技术、高速铁路客运乘务</w:t>
            </w:r>
          </w:p>
        </w:tc>
        <w:tc>
          <w:tcPr>
            <w:tcW w:w="4920"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环境艺术设计、商务经纪与代理、家政服务与管理、视觉传播设计与制作、数字媒体艺术设计、音像技术、摄影摄像技术、广播影视节目制作、公共关系、公共事务管理</w:t>
            </w:r>
          </w:p>
        </w:tc>
      </w:tr>
      <w:tr w:rsidR="0039145B" w:rsidRPr="00FC581E" w:rsidTr="00FE334D">
        <w:tc>
          <w:tcPr>
            <w:tcW w:w="1193"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sz w:val="24"/>
                <w:szCs w:val="24"/>
              </w:rPr>
              <w:t>2019</w:t>
            </w:r>
          </w:p>
        </w:tc>
        <w:tc>
          <w:tcPr>
            <w:tcW w:w="2409"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网络营销、物流管理、电子竞技运动与管理</w:t>
            </w:r>
          </w:p>
        </w:tc>
        <w:tc>
          <w:tcPr>
            <w:tcW w:w="4920" w:type="dxa"/>
          </w:tcPr>
          <w:p w:rsidR="0039145B" w:rsidRPr="00FC581E" w:rsidRDefault="0039145B" w:rsidP="00E00AF6">
            <w:pPr>
              <w:pStyle w:val="a3"/>
              <w:spacing w:line="440" w:lineRule="exact"/>
              <w:ind w:firstLineChars="0" w:firstLine="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商务经纪与代理、家政服务与管理、视觉传播设计与制作、数字媒体艺术设计、音像技术、摄影摄像技术、播音与主持、广播影视节目制作、公共关系、公共事务管理</w:t>
            </w:r>
          </w:p>
        </w:tc>
      </w:tr>
    </w:tbl>
    <w:p w:rsidR="0033316B" w:rsidRPr="00FC581E" w:rsidRDefault="00FE334D" w:rsidP="00124AE6">
      <w:pPr>
        <w:spacing w:line="440" w:lineRule="exact"/>
        <w:ind w:firstLineChars="150" w:firstLine="360"/>
        <w:rPr>
          <w:rFonts w:asciiTheme="minorEastAsia" w:eastAsiaTheme="minorEastAsia" w:hAnsiTheme="minorEastAsia"/>
          <w:sz w:val="24"/>
          <w:szCs w:val="24"/>
        </w:rPr>
      </w:pPr>
      <w:r w:rsidRPr="00FC581E">
        <w:rPr>
          <w:rFonts w:asciiTheme="minorEastAsia" w:eastAsiaTheme="minorEastAsia" w:hAnsiTheme="minorEastAsia" w:hint="eastAsia"/>
          <w:sz w:val="24"/>
          <w:szCs w:val="24"/>
        </w:rPr>
        <w:t>三、</w:t>
      </w:r>
      <w:r w:rsidR="00F45742" w:rsidRPr="00FC581E">
        <w:rPr>
          <w:rFonts w:asciiTheme="minorEastAsia" w:eastAsiaTheme="minorEastAsia" w:hAnsiTheme="minorEastAsia" w:hint="eastAsia"/>
          <w:sz w:val="24"/>
          <w:szCs w:val="24"/>
        </w:rPr>
        <w:t>课程开设结构</w:t>
      </w:r>
    </w:p>
    <w:p w:rsidR="0039145B" w:rsidRPr="00FC581E" w:rsidRDefault="0039145B" w:rsidP="00124AE6">
      <w:pPr>
        <w:pStyle w:val="a7"/>
        <w:spacing w:before="0" w:beforeAutospacing="0" w:after="0" w:afterAutospacing="0" w:line="440" w:lineRule="exact"/>
        <w:ind w:firstLineChars="100" w:firstLine="240"/>
        <w:rPr>
          <w:rFonts w:asciiTheme="minorEastAsia" w:eastAsiaTheme="minorEastAsia" w:hAnsiTheme="minorEastAsia"/>
        </w:rPr>
      </w:pPr>
      <w:r w:rsidRPr="00FC581E">
        <w:rPr>
          <w:rFonts w:asciiTheme="minorEastAsia" w:eastAsiaTheme="minorEastAsia" w:hAnsiTheme="minorEastAsia" w:hint="eastAsia"/>
        </w:rPr>
        <w:t>（一）教学模式</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学院积极探索高职教学发展规律，形成了良好的课堂教学、技能教学、工作室教学、校企合作、自办集团公司相结合的“五位一体”教学模式。经过几年的教学轮回，立足课堂教学，打牢“五位一体”的知识基础；拓展技能教学，奠定“五位一体”的能力核心，以专业核心技能培养为重点，结合专业技能所涉及的说、写、策、做、行等能力展开针对性的培养；工作室教学将课堂教学、技能教学的成果具体化、项目化；拓展校企合作路径，校企合作将学院与市场连接，将市场引入学院，将学院推向市场。</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1、深化技能教学改革，培养应用技能型人才</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为了适应社会发展的需要，学院最近几年展开了技能教学改革，调整了技能教学的授课比例，深入探索了技能教学改革，形成“一个情境、两个结合、三位一体、四化、五性”的技能教学模式，从而更加注重工作室教学。今后进一步推进技能教学，多次召开技能教学要点研讨会、技能教学授课落实情况汇报会、技能擂台赛方案研讨会、技能课观摩及研讨会、工作室及外聘教授、校内助训教师座谈会等。</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lastRenderedPageBreak/>
        <w:t>2、加快工作室教学步伐，带动项目成果转化速度</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学院为了工作室教学顺利展开，专门实行了工作室主任负责制，规范了工作室以项目为引领的技能教学要求，重新整理了原来的工作室相关制度，明确了工作室项目类型、项目论证、项目教学、原料及成果管理、项目利润分成、活动规定、检查规定、成果验收等细节问题。为了提高工作室教学质量，接近市场需求，学院专门聘请了技能专家走进校园，带动工作室教学。教务处派专人对外聘专家进行学期考核，包括项目成果转化和进入市场等情况。</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3、实施中国特色现代学徒制，培养和传承工匠精神</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为进一步落实教育部《关于加快发展现代职业教育的决定》，学院以创建特色技能工作室为突破口，充分发挥工作室带头人的高超艺术创作技能，以主训、助训、自训相结合的方式，带领工作室学生团队面向市场完成实际项目。在学院提出“一技以报家国”的引领下，学生通过参与工作室活动，既学习到深厚的专业知识，又能亲自动手完成产品乃至商品的设计与制作过程，充分践行了现代学徒制的培养模式。</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4、推进演示性教学的实用性、标准化</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学院要求各系把相关的技能点制作成演示性脚本，即视频脚本，让学生进行观看，知识技能点一目了然。全院各系完成了课程设置、师资配备，明确了演示性教学的时效性、演示性内容、演示标准、演示方法及学生操作水平达到的合格标准。演示性教学要求任课教师实际拍摄后进行演示性讲授，学生演示要分组进行。进行了演示性教学视频角本的设计和视频拍摄工作。至今为止各系分别完成了多个演示性教学视频拍摄工作，并由院领导进行了指导、验收。到目前为止，全院的演示性视频质量有了很大的提高，达到了教学使用标准。</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（二）课程体系</w:t>
      </w:r>
    </w:p>
    <w:p w:rsidR="0039145B" w:rsidRPr="00FC581E" w:rsidRDefault="0039145B" w:rsidP="0039145B">
      <w:pPr>
        <w:pStyle w:val="a7"/>
        <w:spacing w:before="0" w:beforeAutospacing="0" w:after="0" w:afterAutospacing="0" w:line="440" w:lineRule="exact"/>
        <w:ind w:firstLineChars="200" w:firstLine="480"/>
        <w:rPr>
          <w:rFonts w:asciiTheme="minorEastAsia" w:eastAsiaTheme="minorEastAsia" w:hAnsiTheme="minorEastAsia"/>
        </w:rPr>
      </w:pPr>
      <w:r w:rsidRPr="00FC581E">
        <w:rPr>
          <w:rFonts w:asciiTheme="minorEastAsia" w:eastAsiaTheme="minorEastAsia" w:hAnsiTheme="minorEastAsia" w:hint="eastAsia"/>
        </w:rPr>
        <w:t>学院经过多年教学积累，制定了合理、科学、完整的课程建设体系。坚持以市场需求、能力本位、就业岗位为导向，以技术领域和职业岗位群的任职要求为依据，参照相关的职业资格标准，以培养学生职业能力为主线，以</w:t>
      </w:r>
      <w:r w:rsidRPr="00FC581E">
        <w:rPr>
          <w:rFonts w:asciiTheme="minorEastAsia" w:eastAsiaTheme="minorEastAsia" w:hAnsiTheme="minorEastAsia"/>
        </w:rPr>
        <w:t>“</w:t>
      </w:r>
      <w:r w:rsidRPr="00FC581E">
        <w:rPr>
          <w:rFonts w:asciiTheme="minorEastAsia" w:eastAsiaTheme="minorEastAsia" w:hAnsiTheme="minorEastAsia" w:hint="eastAsia"/>
        </w:rPr>
        <w:t>1+X</w:t>
      </w:r>
      <w:r w:rsidRPr="00FC581E">
        <w:rPr>
          <w:rFonts w:asciiTheme="minorEastAsia" w:eastAsiaTheme="minorEastAsia" w:hAnsiTheme="minorEastAsia"/>
        </w:rPr>
        <w:t>”</w:t>
      </w:r>
      <w:r w:rsidRPr="00FC581E">
        <w:rPr>
          <w:rFonts w:asciiTheme="minorEastAsia" w:eastAsiaTheme="minorEastAsia" w:hAnsiTheme="minorEastAsia" w:hint="eastAsia"/>
        </w:rPr>
        <w:t>证书制度为要求，关注实践性教学内容的更新与完善</w:t>
      </w:r>
      <w:r w:rsidRPr="00FC581E">
        <w:rPr>
          <w:rFonts w:asciiTheme="minorEastAsia" w:eastAsiaTheme="minorEastAsia" w:hAnsiTheme="minorEastAsia"/>
        </w:rPr>
        <w:t>,</w:t>
      </w:r>
      <w:r w:rsidRPr="00FC581E">
        <w:rPr>
          <w:rFonts w:asciiTheme="minorEastAsia" w:eastAsiaTheme="minorEastAsia" w:hAnsiTheme="minorEastAsia" w:hint="eastAsia"/>
        </w:rPr>
        <w:t>融理论知识、专业技能及职业素质于一体，不断调整课程体系和教学内容。既突出专业知识与技能的学习与探讨，又要考虑创业知识与技能的积累和实践，使专业学习与创业学习交叉渗透，互相促进。确定了核心课、骨干课、常规课的基本架构，完善了专业核心技能课、工作室项目教学及校外实习的技能课程体系。在课程梯次分布结构上体现为：第</w:t>
      </w:r>
      <w:r w:rsidRPr="00FC581E">
        <w:rPr>
          <w:rFonts w:asciiTheme="minorEastAsia" w:eastAsiaTheme="minorEastAsia" w:hAnsiTheme="minorEastAsia" w:hint="eastAsia"/>
        </w:rPr>
        <w:lastRenderedPageBreak/>
        <w:t>一学年，完成公共课、基础课，专业基础课；第二学年，完成共同专业课、专业主干课、专业技能课、工作室课程；第三学年，完成专业技能综合实践即校外实习。通过核心技能、专业基础、结构性知识、综合实训、职业品格和共同课程六个课程模块，形成一个完整的六维课程教学体系。课程的设置，不论是理论课还是实践课程教学，都是围绕对合格社会人和职业人的培养。课程比例相对合理，注重实践教学，重视学生的动手能力，使学生在校期间即可获得就业技能。</w:t>
      </w:r>
    </w:p>
    <w:p w:rsidR="008F4CB6" w:rsidRDefault="008F4CB6" w:rsidP="00CE7B32">
      <w:pPr>
        <w:pStyle w:val="a7"/>
        <w:spacing w:before="0" w:beforeAutospacing="0" w:after="0" w:afterAutospacing="0" w:line="440" w:lineRule="exact"/>
        <w:rPr>
          <w:rFonts w:asciiTheme="minorEastAsia" w:eastAsiaTheme="minorEastAsia" w:hAnsiTheme="minorEastAsia"/>
        </w:rPr>
      </w:pP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（三）积极组织参与各类专业技能大赛，以赛促教、以赛促学。</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将创新创业教育有效融入人才培养体系，通过搭建的平台和空间，培养学生创新能力与实践能力，造就应用技能型人才。并且学院积极鼓励全院师生参加各种技能大赛，来提高技能水平。从2017年开始至2019年，我院师生代表参加辽宁省技能大赛获奖十余次，值得一提的是孙立阳老师参加“2019年辽宁省职工技能大赛暨美发美容行业技能大赛美容赛项” 中荣获第壹名，并被授予“辽宁五一劳动奖章”。</w:t>
      </w:r>
    </w:p>
    <w:p w:rsidR="0039145B" w:rsidRPr="003C3646" w:rsidRDefault="0039145B" w:rsidP="003C3646">
      <w:pPr>
        <w:ind w:firstLineChars="150" w:firstLine="360"/>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通过这一系列市级、省级、国家级技能大赛进一步调动了同学们学习技能的热情，进一步深化了学院技能教学的展开。</w:t>
      </w:r>
      <w:r w:rsidRPr="003C3646">
        <w:rPr>
          <w:rFonts w:asciiTheme="minorEastAsia" w:eastAsiaTheme="minorEastAsia" w:hAnsiTheme="minorEastAsia" w:cs="宋体" w:hint="eastAsia"/>
          <w:sz w:val="24"/>
          <w:szCs w:val="24"/>
        </w:rPr>
        <w:t>希望今后学院教师和学生能借此契机积极参加各种等级赛事。</w:t>
      </w:r>
    </w:p>
    <w:p w:rsidR="0039145B" w:rsidRPr="003C3646" w:rsidRDefault="0039145B" w:rsidP="003C3646">
      <w:pPr>
        <w:ind w:firstLineChars="150" w:firstLine="360"/>
        <w:rPr>
          <w:rFonts w:asciiTheme="minorEastAsia" w:eastAsiaTheme="minorEastAsia" w:hAnsiTheme="minorEastAsia" w:cs="宋体"/>
          <w:sz w:val="24"/>
          <w:szCs w:val="24"/>
        </w:rPr>
      </w:pPr>
      <w:r w:rsidRPr="003C3646">
        <w:rPr>
          <w:rFonts w:asciiTheme="minorEastAsia" w:eastAsiaTheme="minorEastAsia" w:hAnsiTheme="minorEastAsia" w:cs="宋体" w:hint="eastAsia"/>
          <w:sz w:val="24"/>
          <w:szCs w:val="24"/>
        </w:rPr>
        <w:t>（四）课程开设情况</w:t>
      </w:r>
    </w:p>
    <w:p w:rsidR="0039145B" w:rsidRPr="003C3646" w:rsidRDefault="0039145B" w:rsidP="003C3646">
      <w:pPr>
        <w:ind w:firstLineChars="177" w:firstLine="42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学院在近三年的开设课程方面，理论课比例有所减少，实践课程比例加大，突出职业院校以技能教学的特点。</w:t>
      </w:r>
    </w:p>
    <w:p w:rsidR="0039145B" w:rsidRPr="003C3646" w:rsidRDefault="0039145B" w:rsidP="003C3646">
      <w:pPr>
        <w:adjustRightInd/>
        <w:snapToGrid/>
        <w:spacing w:after="0"/>
        <w:ind w:firstLineChars="200" w:firstLine="480"/>
        <w:rPr>
          <w:rFonts w:asciiTheme="minorEastAsia" w:eastAsiaTheme="minorEastAsia" w:hAnsiTheme="minorEastAsia" w:cs="宋体"/>
          <w:sz w:val="24"/>
          <w:szCs w:val="24"/>
        </w:rPr>
      </w:pPr>
      <w:r w:rsidRPr="003C3646">
        <w:rPr>
          <w:rFonts w:asciiTheme="minorEastAsia" w:eastAsiaTheme="minorEastAsia" w:hAnsiTheme="minorEastAsia" w:cs="宋体" w:hint="eastAsia"/>
          <w:sz w:val="24"/>
          <w:szCs w:val="24"/>
        </w:rPr>
        <w:t>四、教学规范</w:t>
      </w:r>
    </w:p>
    <w:p w:rsidR="0039145B" w:rsidRPr="003C3646" w:rsidRDefault="0039145B"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为了规范教学工作，突出以职业能力培养为中心的高职教育特色，形成良好的教风，学院严格制定了教师教学工作规范。</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（一）</w:t>
      </w:r>
      <w:r w:rsidR="0039145B" w:rsidRPr="003C3646">
        <w:rPr>
          <w:rFonts w:asciiTheme="minorEastAsia" w:eastAsiaTheme="minorEastAsia" w:hAnsiTheme="minorEastAsia" w:cs="仿宋" w:hint="eastAsia"/>
          <w:sz w:val="24"/>
          <w:szCs w:val="24"/>
        </w:rPr>
        <w:t>、教师服从教学安排，积极承担各项教学任务，积极开展教学教研活动，不断提高教学水平和教学质量。遵循严谨的教风、因材施教、深入了解学生，上好每一堂课。</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（二）</w:t>
      </w:r>
      <w:r w:rsidR="0039145B" w:rsidRPr="003C3646">
        <w:rPr>
          <w:rFonts w:asciiTheme="minorEastAsia" w:eastAsiaTheme="minorEastAsia" w:hAnsiTheme="minorEastAsia" w:cs="仿宋" w:hint="eastAsia"/>
          <w:sz w:val="24"/>
          <w:szCs w:val="24"/>
        </w:rPr>
        <w:t>、教师聘任坚持择优原则，保证教学一线充足的师资力量。</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（三）</w:t>
      </w:r>
      <w:r w:rsidR="0039145B" w:rsidRPr="003C3646">
        <w:rPr>
          <w:rFonts w:asciiTheme="minorEastAsia" w:eastAsiaTheme="minorEastAsia" w:hAnsiTheme="minorEastAsia" w:cs="仿宋" w:hint="eastAsia"/>
          <w:sz w:val="24"/>
          <w:szCs w:val="24"/>
        </w:rPr>
        <w:t>、教师担任的每一门课程均有对应的教学大纲。教师必须深入调查，全面了解学生的学习基础、知识水平和接受能力，结合学生实际，确定重点、难点，合理安排教学内容，确定培养规格和教学进度。</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（四）</w:t>
      </w:r>
      <w:r w:rsidR="0039145B" w:rsidRPr="003C3646">
        <w:rPr>
          <w:rFonts w:asciiTheme="minorEastAsia" w:eastAsiaTheme="minorEastAsia" w:hAnsiTheme="minorEastAsia" w:cs="仿宋" w:hint="eastAsia"/>
          <w:sz w:val="24"/>
          <w:szCs w:val="24"/>
        </w:rPr>
        <w:t>、教师要从高职教育的特点出发，注重学生能力的培养。把传授知识、强化技能和培养能力有机地结合起来，突出职业能力的培养和职业素质的提高。</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（五）</w:t>
      </w:r>
      <w:r w:rsidR="0039145B" w:rsidRPr="003C3646">
        <w:rPr>
          <w:rFonts w:asciiTheme="minorEastAsia" w:eastAsiaTheme="minorEastAsia" w:hAnsiTheme="minorEastAsia" w:cs="仿宋" w:hint="eastAsia"/>
          <w:sz w:val="24"/>
          <w:szCs w:val="24"/>
        </w:rPr>
        <w:t>、教师上课应严格遵守学院的作息时间，不迟到、不早退、不拖堂，上课无故迟到和提前下课者按教学事故论处。</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（六）</w:t>
      </w:r>
      <w:r w:rsidR="0039145B" w:rsidRPr="003C3646">
        <w:rPr>
          <w:rFonts w:asciiTheme="minorEastAsia" w:eastAsiaTheme="minorEastAsia" w:hAnsiTheme="minorEastAsia" w:cs="仿宋" w:hint="eastAsia"/>
          <w:sz w:val="24"/>
          <w:szCs w:val="24"/>
        </w:rPr>
        <w:t>、工作室教学根据各专业技能要求确定工作室项目、项目负责教师、项目实施计划、项目成果、成果考核标准及指导教师，指导教师按成果考核标准对学生进行考核，并评定成绩。</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（七）</w:t>
      </w:r>
      <w:r w:rsidR="0039145B" w:rsidRPr="003C3646">
        <w:rPr>
          <w:rFonts w:asciiTheme="minorEastAsia" w:eastAsiaTheme="minorEastAsia" w:hAnsiTheme="minorEastAsia" w:cs="仿宋" w:hint="eastAsia"/>
          <w:sz w:val="24"/>
          <w:szCs w:val="24"/>
        </w:rPr>
        <w:t>、教师在课程结束或期末考试时应根据本课程学生上课出勤情况的统计及平时考试成绩等情况，给予学生通报，让学生知晓。</w:t>
      </w:r>
    </w:p>
    <w:p w:rsidR="0039145B" w:rsidRPr="003C3646" w:rsidRDefault="00D9217E" w:rsidP="003C3646">
      <w:pPr>
        <w:adjustRightInd/>
        <w:snapToGrid/>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lastRenderedPageBreak/>
        <w:t>（八）</w:t>
      </w:r>
      <w:r w:rsidR="0039145B" w:rsidRPr="003C3646">
        <w:rPr>
          <w:rFonts w:asciiTheme="minorEastAsia" w:eastAsiaTheme="minorEastAsia" w:hAnsiTheme="minorEastAsia" w:cs="仿宋" w:hint="eastAsia"/>
          <w:sz w:val="24"/>
          <w:szCs w:val="24"/>
        </w:rPr>
        <w:t>、课堂教学、教书育人、教学研究等方面做出突出成绩者，学院将按规定予以奖励。</w:t>
      </w:r>
    </w:p>
    <w:p w:rsidR="0039145B" w:rsidRPr="003C3646" w:rsidRDefault="0039145B" w:rsidP="003C3646">
      <w:pPr>
        <w:adjustRightInd/>
        <w:snapToGrid/>
        <w:spacing w:after="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 xml:space="preserve">   对于教学规范的执行，学院成立了教学质量监控组织机构。</w:t>
      </w:r>
      <w:r w:rsidRPr="003C3646">
        <w:rPr>
          <w:rFonts w:asciiTheme="minorEastAsia" w:eastAsiaTheme="minorEastAsia" w:hAnsiTheme="minorEastAsia" w:cs="宋体" w:hint="eastAsia"/>
          <w:sz w:val="24"/>
          <w:szCs w:val="24"/>
        </w:rPr>
        <w:t>健全了多元化教学质量监控体系。例如建立教学委员会审议制度；建立教学检查制度；建立</w:t>
      </w:r>
      <w:r w:rsidRPr="003C3646">
        <w:rPr>
          <w:rFonts w:asciiTheme="minorEastAsia" w:eastAsiaTheme="minorEastAsia" w:hAnsiTheme="minorEastAsia" w:cs="仿宋" w:hint="eastAsia"/>
          <w:sz w:val="24"/>
          <w:szCs w:val="24"/>
        </w:rPr>
        <w:t>教师评教、学生评教制度；建立院领导、教师听课制度；建立教学奖惩制度；成立教学督导组织机构等。</w:t>
      </w:r>
    </w:p>
    <w:p w:rsidR="0039145B" w:rsidRPr="003C3646" w:rsidRDefault="0039145B" w:rsidP="003C3646">
      <w:pPr>
        <w:ind w:firstLineChars="200" w:firstLine="480"/>
        <w:rPr>
          <w:rFonts w:asciiTheme="minorEastAsia" w:eastAsiaTheme="minorEastAsia" w:hAnsiTheme="minorEastAsia" w:cs="宋体"/>
          <w:sz w:val="24"/>
          <w:szCs w:val="24"/>
        </w:rPr>
      </w:pPr>
      <w:r w:rsidRPr="003C3646">
        <w:rPr>
          <w:rFonts w:asciiTheme="minorEastAsia" w:eastAsiaTheme="minorEastAsia" w:hAnsiTheme="minorEastAsia" w:cs="宋体" w:hint="eastAsia"/>
          <w:sz w:val="24"/>
          <w:szCs w:val="24"/>
        </w:rPr>
        <w:t>五、1+X证书制度试点</w:t>
      </w:r>
    </w:p>
    <w:p w:rsidR="0039145B" w:rsidRPr="003C3646" w:rsidRDefault="00D9217E" w:rsidP="003C3646">
      <w:pPr>
        <w:ind w:firstLineChars="300" w:firstLine="720"/>
        <w:rPr>
          <w:rFonts w:asciiTheme="minorEastAsia" w:eastAsiaTheme="minorEastAsia" w:hAnsiTheme="minorEastAsia" w:cs="宋体"/>
          <w:color w:val="000000"/>
          <w:sz w:val="24"/>
          <w:szCs w:val="24"/>
        </w:rPr>
      </w:pPr>
      <w:r w:rsidRPr="003C3646">
        <w:rPr>
          <w:rFonts w:asciiTheme="minorEastAsia" w:eastAsiaTheme="minorEastAsia" w:hAnsiTheme="minorEastAsia" w:cs="宋体" w:hint="eastAsia"/>
          <w:bCs/>
          <w:color w:val="000000"/>
          <w:sz w:val="24"/>
          <w:szCs w:val="24"/>
        </w:rPr>
        <w:t>（一）</w:t>
      </w:r>
      <w:r w:rsidR="0039145B" w:rsidRPr="003C3646">
        <w:rPr>
          <w:rFonts w:asciiTheme="minorEastAsia" w:eastAsiaTheme="minorEastAsia" w:hAnsiTheme="minorEastAsia" w:cs="宋体" w:hint="eastAsia"/>
          <w:bCs/>
          <w:color w:val="000000"/>
          <w:sz w:val="24"/>
          <w:szCs w:val="24"/>
        </w:rPr>
        <w:t>、工作进展情况</w:t>
      </w:r>
    </w:p>
    <w:p w:rsidR="0039145B" w:rsidRPr="003C3646" w:rsidRDefault="0039145B" w:rsidP="003C3646">
      <w:pPr>
        <w:ind w:firstLineChars="200" w:firstLine="480"/>
        <w:rPr>
          <w:rFonts w:asciiTheme="minorEastAsia" w:eastAsiaTheme="minorEastAsia" w:hAnsiTheme="minorEastAsia" w:cs="宋体"/>
          <w:color w:val="000000"/>
          <w:sz w:val="24"/>
          <w:szCs w:val="24"/>
        </w:rPr>
      </w:pPr>
      <w:r w:rsidRPr="003C3646">
        <w:rPr>
          <w:rFonts w:asciiTheme="minorEastAsia" w:eastAsiaTheme="minorEastAsia" w:hAnsiTheme="minorEastAsia" w:cs="宋体" w:hint="eastAsia"/>
          <w:color w:val="000000"/>
          <w:sz w:val="24"/>
          <w:szCs w:val="24"/>
        </w:rPr>
        <w:t>我院将1+X证书制度试点与专业建设、课程建设、教师队伍建设等紧密结合，推进“1”（学历证书）和“X”（若干职业技能等级证书）的有机衔接。通过试点工作，深化学校教师、教材、教法“三教”改革，深化校企合作、产教融合。</w:t>
      </w:r>
    </w:p>
    <w:p w:rsidR="0039145B" w:rsidRPr="003C3646" w:rsidRDefault="0039145B" w:rsidP="003C3646">
      <w:pPr>
        <w:pStyle w:val="a7"/>
        <w:spacing w:before="0" w:beforeAutospacing="0" w:after="0" w:afterAutospacing="0"/>
        <w:ind w:firstLine="495"/>
        <w:rPr>
          <w:rFonts w:asciiTheme="minorEastAsia" w:eastAsiaTheme="minorEastAsia" w:hAnsiTheme="minorEastAsia"/>
          <w:color w:val="000000"/>
        </w:rPr>
      </w:pPr>
      <w:r w:rsidRPr="003C3646">
        <w:rPr>
          <w:rFonts w:asciiTheme="minorEastAsia" w:eastAsiaTheme="minorEastAsia" w:hAnsiTheme="minorEastAsia" w:hint="eastAsia"/>
          <w:color w:val="000000"/>
        </w:rPr>
        <w:t>学院获批《研学旅行策划与管理》、《网店运营推广》两个职业技能等级证书，结合我院获批试点证书范围，学校专业设置特点及实际情况，从《研学旅行策划与管理》、《网店运营推广》两个职业技能等级证书开始试点工作,今后将逐步增加其他专业试点范围。</w:t>
      </w:r>
    </w:p>
    <w:p w:rsidR="0039145B" w:rsidRPr="003C3646" w:rsidRDefault="00D9217E" w:rsidP="003C3646">
      <w:pPr>
        <w:pStyle w:val="a7"/>
        <w:spacing w:before="0" w:beforeAutospacing="0" w:after="0" w:afterAutospacing="0"/>
        <w:ind w:firstLineChars="267" w:firstLine="641"/>
        <w:rPr>
          <w:rFonts w:asciiTheme="minorEastAsia" w:eastAsiaTheme="minorEastAsia" w:hAnsiTheme="minorEastAsia"/>
          <w:b/>
          <w:color w:val="333333"/>
        </w:rPr>
      </w:pPr>
      <w:r w:rsidRPr="003C3646">
        <w:rPr>
          <w:rStyle w:val="ab"/>
          <w:rFonts w:asciiTheme="minorEastAsia" w:eastAsiaTheme="minorEastAsia" w:hAnsiTheme="minorEastAsia" w:hint="eastAsia"/>
          <w:b w:val="0"/>
          <w:color w:val="000000"/>
        </w:rPr>
        <w:t>（二）</w:t>
      </w:r>
      <w:r w:rsidR="0039145B" w:rsidRPr="003C3646">
        <w:rPr>
          <w:rStyle w:val="ab"/>
          <w:rFonts w:asciiTheme="minorEastAsia" w:eastAsiaTheme="minorEastAsia" w:hAnsiTheme="minorEastAsia" w:hint="eastAsia"/>
          <w:b w:val="0"/>
          <w:color w:val="000000"/>
        </w:rPr>
        <w:t>、组织保障</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color w:val="333333"/>
        </w:rPr>
      </w:pPr>
      <w:r w:rsidRPr="003C3646">
        <w:rPr>
          <w:rFonts w:asciiTheme="minorEastAsia" w:eastAsiaTheme="minorEastAsia" w:hAnsiTheme="minorEastAsia" w:hint="eastAsia"/>
          <w:color w:val="000000"/>
        </w:rPr>
        <w:t>我院高度重视1+X证书试点工作，为保障此项工作的顺利实施，经学校研究决定，由院长及分管教学工作副院长统筹领导试点工作，教务处牵头组织和指导试点工作，各系负责协调和落实1+X证书试点具体工作。</w:t>
      </w:r>
    </w:p>
    <w:p w:rsidR="0039145B" w:rsidRPr="003C3646" w:rsidRDefault="00D9217E" w:rsidP="003C3646">
      <w:pPr>
        <w:pStyle w:val="a7"/>
        <w:spacing w:before="0" w:beforeAutospacing="0" w:after="0" w:afterAutospacing="0"/>
        <w:ind w:firstLineChars="250" w:firstLine="600"/>
        <w:rPr>
          <w:rFonts w:asciiTheme="minorEastAsia" w:eastAsiaTheme="minorEastAsia" w:hAnsiTheme="minorEastAsia"/>
          <w:color w:val="000000"/>
        </w:rPr>
      </w:pPr>
      <w:r w:rsidRPr="003C3646">
        <w:rPr>
          <w:rFonts w:asciiTheme="minorEastAsia" w:eastAsiaTheme="minorEastAsia" w:hAnsiTheme="minorEastAsia" w:hint="eastAsia"/>
          <w:bCs/>
          <w:color w:val="000000"/>
        </w:rPr>
        <w:t>（三）</w:t>
      </w:r>
      <w:r w:rsidR="0039145B" w:rsidRPr="003C3646">
        <w:rPr>
          <w:rFonts w:asciiTheme="minorEastAsia" w:eastAsiaTheme="minorEastAsia" w:hAnsiTheme="minorEastAsia" w:hint="eastAsia"/>
          <w:bCs/>
          <w:color w:val="000000"/>
        </w:rPr>
        <w:t>、师资条件保障</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color w:val="333333"/>
        </w:rPr>
      </w:pPr>
      <w:r w:rsidRPr="003C3646">
        <w:rPr>
          <w:rFonts w:asciiTheme="minorEastAsia" w:eastAsiaTheme="minorEastAsia" w:hAnsiTheme="minorEastAsia" w:hint="eastAsia"/>
          <w:color w:val="000000"/>
        </w:rPr>
        <w:t>我院师资队伍能够满足教学与培训需求，学校将1+X证书有关师资培训纳入学校教师素质提高计划项目，并安排多名相关专业教师积极参加评价组织开展的师资培训和交流，不断提高教师的教学、培训和考核评价能力，保证1+X培训质量全面提升。</w:t>
      </w:r>
    </w:p>
    <w:p w:rsidR="0039145B" w:rsidRPr="003C3646" w:rsidRDefault="00D9217E" w:rsidP="003C3646">
      <w:pPr>
        <w:pStyle w:val="a7"/>
        <w:spacing w:before="0" w:beforeAutospacing="0" w:after="0" w:afterAutospacing="0"/>
        <w:ind w:firstLineChars="249" w:firstLine="598"/>
        <w:rPr>
          <w:rFonts w:asciiTheme="minorEastAsia" w:eastAsiaTheme="minorEastAsia" w:hAnsiTheme="minorEastAsia"/>
          <w:color w:val="000000"/>
        </w:rPr>
      </w:pPr>
      <w:r w:rsidRPr="003C3646">
        <w:rPr>
          <w:rFonts w:asciiTheme="minorEastAsia" w:eastAsiaTheme="minorEastAsia" w:hAnsiTheme="minorEastAsia" w:hint="eastAsia"/>
          <w:bCs/>
          <w:color w:val="000000"/>
        </w:rPr>
        <w:t>（四）</w:t>
      </w:r>
      <w:r w:rsidR="0039145B" w:rsidRPr="003C3646">
        <w:rPr>
          <w:rFonts w:asciiTheme="minorEastAsia" w:eastAsiaTheme="minorEastAsia" w:hAnsiTheme="minorEastAsia" w:hint="eastAsia"/>
          <w:bCs/>
          <w:color w:val="000000"/>
        </w:rPr>
        <w:t>、教学硬件条件保障</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color w:val="333333"/>
        </w:rPr>
      </w:pPr>
      <w:r w:rsidRPr="003C3646">
        <w:rPr>
          <w:rFonts w:asciiTheme="minorEastAsia" w:eastAsiaTheme="minorEastAsia" w:hAnsiTheme="minorEastAsia" w:hint="eastAsia"/>
          <w:color w:val="000000"/>
        </w:rPr>
        <w:t>我院在充分利用学校自建、校企合作等实训基地的基础上，以《研学旅行策划与管理》、《网店运营推广》教学条件建设要求，优先改建计算机房、多媒体教室、购置服务器、升级千兆交换机及部分电脑配置。并积极与产教融合实训基地和产教融合型企业进行合作探索与社会资本合作等方式，引入社会资本参与实训基地建设和运营。</w:t>
      </w:r>
    </w:p>
    <w:p w:rsidR="0039145B" w:rsidRPr="003C3646" w:rsidRDefault="00D9217E" w:rsidP="003C3646">
      <w:pPr>
        <w:pStyle w:val="a7"/>
        <w:spacing w:before="0" w:beforeAutospacing="0" w:after="0" w:afterAutospacing="0"/>
        <w:ind w:firstLineChars="200" w:firstLine="480"/>
        <w:rPr>
          <w:rFonts w:asciiTheme="minorEastAsia" w:eastAsiaTheme="minorEastAsia" w:hAnsiTheme="minorEastAsia"/>
          <w:b/>
          <w:color w:val="333333"/>
        </w:rPr>
      </w:pPr>
      <w:r w:rsidRPr="003C3646">
        <w:rPr>
          <w:rStyle w:val="ab"/>
          <w:rFonts w:asciiTheme="minorEastAsia" w:eastAsiaTheme="minorEastAsia" w:hAnsiTheme="minorEastAsia" w:hint="eastAsia"/>
          <w:b w:val="0"/>
          <w:color w:val="000000"/>
        </w:rPr>
        <w:t>（五）</w:t>
      </w:r>
      <w:r w:rsidR="0039145B" w:rsidRPr="003C3646">
        <w:rPr>
          <w:rStyle w:val="ab"/>
          <w:rFonts w:asciiTheme="minorEastAsia" w:eastAsiaTheme="minorEastAsia" w:hAnsiTheme="minorEastAsia" w:hint="eastAsia"/>
          <w:b w:val="0"/>
          <w:color w:val="000000"/>
        </w:rPr>
        <w:t>、融入专业人才培养</w:t>
      </w:r>
    </w:p>
    <w:p w:rsidR="0039145B" w:rsidRPr="003C3646" w:rsidRDefault="0039145B" w:rsidP="003C3646">
      <w:pPr>
        <w:pStyle w:val="a7"/>
        <w:spacing w:before="0" w:beforeAutospacing="0" w:after="0" w:afterAutospacing="0"/>
        <w:ind w:firstLine="495"/>
        <w:rPr>
          <w:rFonts w:asciiTheme="minorEastAsia" w:eastAsiaTheme="minorEastAsia" w:hAnsiTheme="minorEastAsia"/>
          <w:color w:val="333333"/>
        </w:rPr>
      </w:pPr>
      <w:r w:rsidRPr="003C3646">
        <w:rPr>
          <w:rFonts w:asciiTheme="minorEastAsia" w:eastAsiaTheme="minorEastAsia" w:hAnsiTheme="minorEastAsia" w:hint="eastAsia"/>
          <w:color w:val="000000"/>
        </w:rPr>
        <w:t>根据职业技能等级标准和专业教学标准要求，将证书培训内容有机融入专业人才培养方案，优化课程设置和教学内容，统筹教学组织与实施，深化教学方式方法改革，提高对学生培养的灵活性、适应性、针对性。</w:t>
      </w:r>
    </w:p>
    <w:p w:rsidR="0039145B" w:rsidRPr="003C3646" w:rsidRDefault="0039145B" w:rsidP="003C3646">
      <w:pPr>
        <w:pStyle w:val="a7"/>
        <w:spacing w:before="0" w:beforeAutospacing="0" w:after="0" w:afterAutospacing="0"/>
        <w:ind w:firstLine="495"/>
        <w:rPr>
          <w:rFonts w:asciiTheme="minorEastAsia" w:eastAsiaTheme="minorEastAsia" w:hAnsiTheme="minorEastAsia"/>
          <w:color w:val="000000"/>
        </w:rPr>
      </w:pPr>
      <w:r w:rsidRPr="003C3646">
        <w:rPr>
          <w:rFonts w:asciiTheme="minorEastAsia" w:eastAsiaTheme="minorEastAsia" w:hAnsiTheme="minorEastAsia" w:hint="eastAsia"/>
          <w:color w:val="000000"/>
        </w:rPr>
        <w:t>通过培训、评价使学生获得职业技能等级证书，并探索将相关专业课程考试与职业技能等级考核统筹安排，同步考试（评价），获得学历证书相应学分和职业技能等级证书。深化校企合作，充分利用学校和企业场所、资源，与评价组织协同实施教学、培训。</w:t>
      </w:r>
    </w:p>
    <w:p w:rsidR="0039145B" w:rsidRPr="003C3646" w:rsidRDefault="00D9217E" w:rsidP="003C3646">
      <w:pPr>
        <w:pStyle w:val="a7"/>
        <w:spacing w:before="0" w:beforeAutospacing="0" w:after="0" w:afterAutospacing="0"/>
        <w:ind w:firstLineChars="200" w:firstLine="480"/>
        <w:rPr>
          <w:rFonts w:asciiTheme="minorEastAsia" w:eastAsiaTheme="minorEastAsia" w:hAnsiTheme="minorEastAsia"/>
          <w:b/>
          <w:color w:val="333333"/>
        </w:rPr>
      </w:pPr>
      <w:r w:rsidRPr="003C3646">
        <w:rPr>
          <w:rStyle w:val="ab"/>
          <w:rFonts w:asciiTheme="minorEastAsia" w:eastAsiaTheme="minorEastAsia" w:hAnsiTheme="minorEastAsia" w:hint="eastAsia"/>
          <w:b w:val="0"/>
          <w:color w:val="000000"/>
        </w:rPr>
        <w:t>（六）</w:t>
      </w:r>
      <w:r w:rsidR="0039145B" w:rsidRPr="003C3646">
        <w:rPr>
          <w:rStyle w:val="ab"/>
          <w:rFonts w:asciiTheme="minorEastAsia" w:eastAsiaTheme="minorEastAsia" w:hAnsiTheme="minorEastAsia" w:hint="eastAsia"/>
          <w:b w:val="0"/>
          <w:color w:val="000000"/>
        </w:rPr>
        <w:t>、建立健全监督、管理与服务机制</w:t>
      </w:r>
    </w:p>
    <w:p w:rsidR="0039145B" w:rsidRPr="003C3646" w:rsidRDefault="0039145B" w:rsidP="003C3646">
      <w:pPr>
        <w:pStyle w:val="a7"/>
        <w:spacing w:before="0" w:beforeAutospacing="0" w:after="0" w:afterAutospacing="0"/>
        <w:ind w:firstLine="495"/>
        <w:rPr>
          <w:rFonts w:asciiTheme="minorEastAsia" w:eastAsiaTheme="minorEastAsia" w:hAnsiTheme="minorEastAsia"/>
          <w:color w:val="000000"/>
        </w:rPr>
      </w:pPr>
      <w:r w:rsidRPr="003C3646">
        <w:rPr>
          <w:rFonts w:asciiTheme="minorEastAsia" w:eastAsiaTheme="minorEastAsia" w:hAnsiTheme="minorEastAsia" w:hint="eastAsia"/>
          <w:color w:val="000000"/>
        </w:rPr>
        <w:t>建立健全学院职业技能等级证书的监督、管理与服务机制。按照教育行政部门和省1+X办公室对职业技能等级证书有关工作的指导要求开展工作，随时接受</w:t>
      </w:r>
      <w:r w:rsidRPr="003C3646">
        <w:rPr>
          <w:rFonts w:asciiTheme="minorEastAsia" w:eastAsiaTheme="minorEastAsia" w:hAnsiTheme="minorEastAsia" w:hint="eastAsia"/>
          <w:color w:val="000000"/>
        </w:rPr>
        <w:lastRenderedPageBreak/>
        <w:t>抽查和监督。对学校培训质量进行监测和评估，并接受相关主管部门、培训评价组织、学校、社会、学生、家长等的监督评价。</w:t>
      </w:r>
    </w:p>
    <w:p w:rsidR="0039145B" w:rsidRPr="003C3646" w:rsidRDefault="00F53D63"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六</w:t>
      </w:r>
      <w:r w:rsidR="0039145B" w:rsidRPr="003C3646">
        <w:rPr>
          <w:rFonts w:asciiTheme="minorEastAsia" w:eastAsiaTheme="minorEastAsia" w:hAnsiTheme="minorEastAsia" w:hint="eastAsia"/>
        </w:rPr>
        <w:t>、“双师型”教师比例队伍建设</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为突出职业院校的办学特色，我院始终坚持以技能教学为主，首要任务就是要有一支相对稳定的“双师型”教师队伍，这一目标一直是我院努力的方向。</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由于专业设置的问题以及与其相匹配地符合要求的职业资格或技能证书的限制，造成从这一途径取得“双师”资格的教师数量有限。但是，学院克服困难，要求所有青年教师利用寒假期间进入市场、企业一线进行岗位实践。2017年学院外派教师到企业为期半年的技能学习，调查研究，进行各方面的业务实践，边实践边学习，并把广告公司的人才技能需求及项目引入到课堂，进一步践行我院面向市场办学的理念，提高师资队伍教学水平，提高专业技术素质。</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专任教师到企业实践锻炼作为我校教师参加“十佳教师”评选的一项重要标准，也是职称晋升的重要依据。</w:t>
      </w:r>
    </w:p>
    <w:p w:rsidR="0039145B" w:rsidRPr="003C3646" w:rsidRDefault="0039145B" w:rsidP="003C3646">
      <w:pPr>
        <w:pStyle w:val="a7"/>
        <w:spacing w:before="0" w:beforeAutospacing="0" w:after="0" w:afterAutospacing="0"/>
        <w:ind w:firstLineChars="200" w:firstLine="480"/>
        <w:rPr>
          <w:rFonts w:asciiTheme="minorEastAsia" w:eastAsiaTheme="minorEastAsia" w:hAnsiTheme="minorEastAsia"/>
        </w:rPr>
      </w:pPr>
      <w:r w:rsidRPr="003C3646">
        <w:rPr>
          <w:rFonts w:asciiTheme="minorEastAsia" w:eastAsiaTheme="minorEastAsia" w:hAnsiTheme="minorEastAsia" w:hint="eastAsia"/>
        </w:rPr>
        <w:t>我院还通过校企合作建设“双师型”专业教师队伍，从校企合作的公司企业一线职工中选拔能工巧匠、技术骨干为兼职教师，帮助校内专任教师和学生提高业务水平及实践能力。</w:t>
      </w:r>
    </w:p>
    <w:p w:rsidR="0072268E" w:rsidRPr="003C3646" w:rsidRDefault="00F53D63"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七</w:t>
      </w:r>
      <w:r w:rsidR="0072268E" w:rsidRPr="003C3646">
        <w:rPr>
          <w:rFonts w:asciiTheme="minorEastAsia" w:eastAsiaTheme="minorEastAsia" w:hAnsiTheme="minorEastAsia" w:hint="eastAsia"/>
          <w:sz w:val="24"/>
          <w:szCs w:val="24"/>
        </w:rPr>
        <w:t>、学生就业工作：</w:t>
      </w:r>
    </w:p>
    <w:p w:rsidR="0072268E" w:rsidRPr="003C3646" w:rsidRDefault="0072268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多年来，为全力做好毕业生就业工作，学院始终坚持“面向市场办学，以就业为导向”的办学理念，通过教学改革把提升学生市场技能放在首位，使学院教学与市场更加紧密结合，提高了学生的就业竞争力，使学生有了更快适应市场的能力。面对着近年来严峻的就业形势，学院2017-2019年年终就业率均实现97%以上。</w:t>
      </w:r>
    </w:p>
    <w:p w:rsidR="00F53D63" w:rsidRPr="003C3646" w:rsidRDefault="00F53D63" w:rsidP="003C3646">
      <w:pPr>
        <w:ind w:firstLineChars="250" w:firstLine="60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就业具体数据</w:t>
      </w:r>
    </w:p>
    <w:tbl>
      <w:tblPr>
        <w:tblStyle w:val="a6"/>
        <w:tblW w:w="8639" w:type="dxa"/>
        <w:tblLook w:val="04A0"/>
      </w:tblPr>
      <w:tblGrid>
        <w:gridCol w:w="4406"/>
        <w:gridCol w:w="1411"/>
        <w:gridCol w:w="1411"/>
        <w:gridCol w:w="1411"/>
      </w:tblGrid>
      <w:tr w:rsidR="00F53D63" w:rsidRPr="003C3646" w:rsidTr="00153C6E">
        <w:trPr>
          <w:trHeight w:val="891"/>
        </w:trPr>
        <w:tc>
          <w:tcPr>
            <w:tcW w:w="4406" w:type="dxa"/>
          </w:tcPr>
          <w:p w:rsidR="00F53D63" w:rsidRPr="003C3646" w:rsidRDefault="00F53D63" w:rsidP="003C3646">
            <w:pPr>
              <w:rPr>
                <w:rFonts w:asciiTheme="minorEastAsia" w:eastAsiaTheme="minorEastAsia" w:hAnsiTheme="minorEastAsia"/>
                <w:sz w:val="24"/>
                <w:szCs w:val="24"/>
              </w:rPr>
            </w:pP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2017</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2018</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2019</w:t>
            </w:r>
          </w:p>
        </w:tc>
      </w:tr>
      <w:tr w:rsidR="00F53D63" w:rsidRPr="003C3646" w:rsidTr="00153C6E">
        <w:trPr>
          <w:trHeight w:val="891"/>
        </w:trPr>
        <w:tc>
          <w:tcPr>
            <w:tcW w:w="4406" w:type="dxa"/>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在校生规模</w:t>
            </w:r>
          </w:p>
        </w:tc>
        <w:tc>
          <w:tcPr>
            <w:tcW w:w="1411"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4065</w:t>
            </w:r>
          </w:p>
        </w:tc>
        <w:tc>
          <w:tcPr>
            <w:tcW w:w="1411"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4202</w:t>
            </w:r>
          </w:p>
        </w:tc>
        <w:tc>
          <w:tcPr>
            <w:tcW w:w="1411"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6607</w:t>
            </w:r>
          </w:p>
        </w:tc>
      </w:tr>
      <w:tr w:rsidR="00F53D63" w:rsidRPr="003C3646" w:rsidTr="00153C6E">
        <w:trPr>
          <w:trHeight w:val="891"/>
        </w:trPr>
        <w:tc>
          <w:tcPr>
            <w:tcW w:w="4406" w:type="dxa"/>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毕业生人数</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1436</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1547</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1342</w:t>
            </w:r>
          </w:p>
        </w:tc>
      </w:tr>
      <w:tr w:rsidR="00F53D63" w:rsidRPr="003C3646" w:rsidTr="00153C6E">
        <w:trPr>
          <w:trHeight w:val="445"/>
        </w:trPr>
        <w:tc>
          <w:tcPr>
            <w:tcW w:w="4406" w:type="dxa"/>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毕业生直接升学数</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6</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5</w:t>
            </w:r>
          </w:p>
        </w:tc>
        <w:tc>
          <w:tcPr>
            <w:tcW w:w="1411" w:type="dxa"/>
            <w:vAlign w:val="center"/>
          </w:tcPr>
          <w:p w:rsidR="00F53D63" w:rsidRPr="003C3646" w:rsidRDefault="00F53D63" w:rsidP="003C3646">
            <w:pPr>
              <w:ind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w:t>
            </w:r>
          </w:p>
        </w:tc>
      </w:tr>
      <w:tr w:rsidR="00F53D63" w:rsidRPr="003C3646" w:rsidTr="00153C6E">
        <w:trPr>
          <w:trHeight w:val="891"/>
        </w:trPr>
        <w:tc>
          <w:tcPr>
            <w:tcW w:w="4406" w:type="dxa"/>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就业率</w:t>
            </w:r>
          </w:p>
        </w:tc>
        <w:tc>
          <w:tcPr>
            <w:tcW w:w="1411" w:type="dxa"/>
            <w:vAlign w:val="center"/>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97.21%</w:t>
            </w:r>
          </w:p>
        </w:tc>
        <w:tc>
          <w:tcPr>
            <w:tcW w:w="1411" w:type="dxa"/>
            <w:vAlign w:val="center"/>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97.48%</w:t>
            </w:r>
          </w:p>
        </w:tc>
        <w:tc>
          <w:tcPr>
            <w:tcW w:w="1411" w:type="dxa"/>
            <w:vAlign w:val="center"/>
          </w:tcPr>
          <w:p w:rsidR="00F53D63" w:rsidRPr="003C3646" w:rsidRDefault="00F53D63" w:rsidP="003C3646">
            <w:pP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98.21%</w:t>
            </w:r>
          </w:p>
        </w:tc>
      </w:tr>
    </w:tbl>
    <w:p w:rsidR="0050279B" w:rsidRPr="003C3646" w:rsidRDefault="0050279B" w:rsidP="0050279B">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学院党政领导高度重视就业工作，始终坚持“毕业生就业工作一把手负责制”并将其作为学院的重点工作列入年度工作计划。始终坚持以市场为导向，不断探索人才培养模式，将毕业生就业工作作为学院核心工作来抓，就业工作取得了良好的成效。</w:t>
      </w:r>
    </w:p>
    <w:p w:rsidR="00F53D63" w:rsidRPr="003C3646" w:rsidRDefault="0050279B" w:rsidP="0085365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F53D63" w:rsidRPr="003C3646">
        <w:rPr>
          <w:rFonts w:asciiTheme="minorEastAsia" w:eastAsiaTheme="minorEastAsia" w:hAnsiTheme="minorEastAsia" w:hint="eastAsia"/>
          <w:sz w:val="24"/>
          <w:szCs w:val="24"/>
        </w:rPr>
        <w:t>毕业生职业资格证书获取率</w:t>
      </w:r>
    </w:p>
    <w:tbl>
      <w:tblPr>
        <w:tblStyle w:val="a6"/>
        <w:tblpPr w:leftFromText="180" w:rightFromText="180" w:vertAnchor="text" w:horzAnchor="margin" w:tblpY="445"/>
        <w:tblW w:w="8573" w:type="dxa"/>
        <w:tblLook w:val="04A0"/>
      </w:tblPr>
      <w:tblGrid>
        <w:gridCol w:w="4590"/>
        <w:gridCol w:w="1209"/>
        <w:gridCol w:w="1209"/>
        <w:gridCol w:w="1565"/>
      </w:tblGrid>
      <w:tr w:rsidR="00F53D63" w:rsidRPr="003C3646" w:rsidTr="00F53D63">
        <w:trPr>
          <w:trHeight w:val="870"/>
        </w:trPr>
        <w:tc>
          <w:tcPr>
            <w:tcW w:w="4590" w:type="dxa"/>
          </w:tcPr>
          <w:p w:rsidR="00F53D63" w:rsidRPr="003C3646" w:rsidRDefault="00F53D63" w:rsidP="003C3646">
            <w:pPr>
              <w:pStyle w:val="a3"/>
              <w:ind w:firstLineChars="0" w:firstLine="0"/>
              <w:rPr>
                <w:rFonts w:asciiTheme="minorEastAsia" w:eastAsiaTheme="minorEastAsia" w:hAnsiTheme="minorEastAsia"/>
                <w:sz w:val="24"/>
                <w:szCs w:val="24"/>
              </w:rPr>
            </w:pPr>
          </w:p>
        </w:tc>
        <w:tc>
          <w:tcPr>
            <w:tcW w:w="1209"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2017</w:t>
            </w:r>
          </w:p>
        </w:tc>
        <w:tc>
          <w:tcPr>
            <w:tcW w:w="1209"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2018</w:t>
            </w:r>
          </w:p>
        </w:tc>
        <w:tc>
          <w:tcPr>
            <w:tcW w:w="1565"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2019</w:t>
            </w:r>
          </w:p>
        </w:tc>
      </w:tr>
      <w:tr w:rsidR="00F53D63" w:rsidRPr="003C3646" w:rsidTr="00F53D63">
        <w:trPr>
          <w:trHeight w:val="623"/>
        </w:trPr>
        <w:tc>
          <w:tcPr>
            <w:tcW w:w="4590"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国家颁发的与本专业的职业证书获得数（中高级）</w:t>
            </w: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486</w:t>
            </w:r>
          </w:p>
          <w:p w:rsidR="00F53D63" w:rsidRPr="003C3646" w:rsidRDefault="00F53D63" w:rsidP="003C3646">
            <w:pPr>
              <w:pStyle w:val="a3"/>
              <w:ind w:firstLineChars="0" w:firstLine="0"/>
              <w:jc w:val="center"/>
              <w:rPr>
                <w:rFonts w:asciiTheme="minorEastAsia" w:eastAsiaTheme="minorEastAsia" w:hAnsiTheme="minorEastAsia"/>
                <w:color w:val="FF0000"/>
                <w:sz w:val="24"/>
                <w:szCs w:val="24"/>
              </w:rPr>
            </w:pP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204</w:t>
            </w:r>
          </w:p>
        </w:tc>
        <w:tc>
          <w:tcPr>
            <w:tcW w:w="1565"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381</w:t>
            </w:r>
          </w:p>
        </w:tc>
      </w:tr>
      <w:tr w:rsidR="00F53D63" w:rsidRPr="003C3646" w:rsidTr="00F53D63">
        <w:trPr>
          <w:trHeight w:val="613"/>
        </w:trPr>
        <w:tc>
          <w:tcPr>
            <w:tcW w:w="4590"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行业企业颁发的与专业相关的职业资格证书获得数</w:t>
            </w: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32</w:t>
            </w: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426</w:t>
            </w:r>
          </w:p>
        </w:tc>
        <w:tc>
          <w:tcPr>
            <w:tcW w:w="1565"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400</w:t>
            </w:r>
          </w:p>
        </w:tc>
      </w:tr>
      <w:tr w:rsidR="00F53D63" w:rsidRPr="003C3646" w:rsidTr="00F53D63">
        <w:trPr>
          <w:trHeight w:val="870"/>
        </w:trPr>
        <w:tc>
          <w:tcPr>
            <w:tcW w:w="4590"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毕业生数</w:t>
            </w:r>
          </w:p>
        </w:tc>
        <w:tc>
          <w:tcPr>
            <w:tcW w:w="1209"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1436</w:t>
            </w:r>
          </w:p>
        </w:tc>
        <w:tc>
          <w:tcPr>
            <w:tcW w:w="1209"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1547</w:t>
            </w:r>
          </w:p>
        </w:tc>
        <w:tc>
          <w:tcPr>
            <w:tcW w:w="1565" w:type="dxa"/>
            <w:vAlign w:val="center"/>
          </w:tcPr>
          <w:p w:rsidR="00F53D63" w:rsidRPr="003C3646" w:rsidRDefault="00F53D63" w:rsidP="003C3646">
            <w:pPr>
              <w:ind w:firstLine="48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1342</w:t>
            </w:r>
          </w:p>
        </w:tc>
      </w:tr>
      <w:tr w:rsidR="00F53D63" w:rsidRPr="003C3646" w:rsidTr="00F53D63">
        <w:trPr>
          <w:trHeight w:val="306"/>
        </w:trPr>
        <w:tc>
          <w:tcPr>
            <w:tcW w:w="4590"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获证率</w:t>
            </w: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84.3%</w:t>
            </w:r>
          </w:p>
        </w:tc>
        <w:tc>
          <w:tcPr>
            <w:tcW w:w="1209"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84.6%</w:t>
            </w:r>
          </w:p>
        </w:tc>
        <w:tc>
          <w:tcPr>
            <w:tcW w:w="1565"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82.9%</w:t>
            </w:r>
          </w:p>
        </w:tc>
      </w:tr>
    </w:tbl>
    <w:p w:rsidR="00F53D63" w:rsidRPr="003C3646" w:rsidRDefault="0050279B" w:rsidP="003C3646">
      <w:pPr>
        <w:ind w:firstLineChars="202" w:firstLine="485"/>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w:t>
      </w:r>
      <w:r w:rsidR="00F53D63" w:rsidRPr="003C3646">
        <w:rPr>
          <w:rFonts w:asciiTheme="minorEastAsia" w:eastAsiaTheme="minorEastAsia" w:hAnsiTheme="minorEastAsia" w:cs="宋体" w:hint="eastAsia"/>
          <w:bCs/>
          <w:sz w:val="24"/>
          <w:szCs w:val="24"/>
        </w:rPr>
        <w:t>、毕业生就业人数与就业率对比分析</w:t>
      </w:r>
    </w:p>
    <w:tbl>
      <w:tblPr>
        <w:tblpPr w:leftFromText="180" w:rightFromText="180" w:vertAnchor="text" w:horzAnchor="margin" w:tblpY="432"/>
        <w:tblW w:w="8516" w:type="dxa"/>
        <w:tblLook w:val="04A0"/>
      </w:tblPr>
      <w:tblGrid>
        <w:gridCol w:w="1891"/>
        <w:gridCol w:w="2619"/>
        <w:gridCol w:w="4006"/>
      </w:tblGrid>
      <w:tr w:rsidR="00F53D63" w:rsidRPr="003C3646" w:rsidTr="00F53D63">
        <w:trPr>
          <w:trHeight w:val="308"/>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bCs/>
                <w:sz w:val="24"/>
                <w:szCs w:val="24"/>
              </w:rPr>
            </w:pPr>
            <w:r w:rsidRPr="003C3646">
              <w:rPr>
                <w:rFonts w:asciiTheme="minorEastAsia" w:eastAsiaTheme="minorEastAsia" w:hAnsiTheme="minorEastAsia" w:hint="eastAsia"/>
                <w:bCs/>
                <w:sz w:val="24"/>
                <w:szCs w:val="24"/>
              </w:rPr>
              <w:t>届别</w:t>
            </w:r>
          </w:p>
        </w:tc>
        <w:tc>
          <w:tcPr>
            <w:tcW w:w="2619" w:type="dxa"/>
            <w:tcBorders>
              <w:top w:val="single" w:sz="4" w:space="0" w:color="auto"/>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bCs/>
                <w:sz w:val="24"/>
                <w:szCs w:val="24"/>
              </w:rPr>
            </w:pPr>
            <w:r w:rsidRPr="003C3646">
              <w:rPr>
                <w:rFonts w:asciiTheme="minorEastAsia" w:eastAsiaTheme="minorEastAsia" w:hAnsiTheme="minorEastAsia" w:hint="eastAsia"/>
                <w:bCs/>
                <w:sz w:val="24"/>
                <w:szCs w:val="24"/>
              </w:rPr>
              <w:t>人数</w:t>
            </w:r>
          </w:p>
        </w:tc>
        <w:tc>
          <w:tcPr>
            <w:tcW w:w="4006" w:type="dxa"/>
            <w:tcBorders>
              <w:top w:val="single" w:sz="4" w:space="0" w:color="auto"/>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bCs/>
                <w:sz w:val="24"/>
                <w:szCs w:val="24"/>
              </w:rPr>
            </w:pPr>
            <w:r w:rsidRPr="003C3646">
              <w:rPr>
                <w:rFonts w:asciiTheme="minorEastAsia" w:eastAsiaTheme="minorEastAsia" w:hAnsiTheme="minorEastAsia" w:hint="eastAsia"/>
                <w:bCs/>
                <w:sz w:val="24"/>
                <w:szCs w:val="24"/>
              </w:rPr>
              <w:t>就业率</w:t>
            </w:r>
          </w:p>
        </w:tc>
      </w:tr>
      <w:tr w:rsidR="00F53D63" w:rsidRPr="003C3646" w:rsidTr="00F53D63">
        <w:trPr>
          <w:trHeight w:val="308"/>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2017届</w:t>
            </w:r>
          </w:p>
        </w:tc>
        <w:tc>
          <w:tcPr>
            <w:tcW w:w="2619"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1436</w:t>
            </w:r>
          </w:p>
        </w:tc>
        <w:tc>
          <w:tcPr>
            <w:tcW w:w="4006"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97.21%</w:t>
            </w:r>
          </w:p>
        </w:tc>
      </w:tr>
      <w:tr w:rsidR="00F53D63" w:rsidRPr="003C3646" w:rsidTr="00F53D63">
        <w:trPr>
          <w:trHeight w:val="308"/>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2018届</w:t>
            </w:r>
          </w:p>
        </w:tc>
        <w:tc>
          <w:tcPr>
            <w:tcW w:w="2619"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1547</w:t>
            </w:r>
          </w:p>
        </w:tc>
        <w:tc>
          <w:tcPr>
            <w:tcW w:w="4006"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97.48%</w:t>
            </w:r>
          </w:p>
        </w:tc>
      </w:tr>
      <w:tr w:rsidR="00F53D63" w:rsidRPr="003C3646" w:rsidTr="00F53D63">
        <w:trPr>
          <w:trHeight w:val="308"/>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2019届</w:t>
            </w:r>
          </w:p>
        </w:tc>
        <w:tc>
          <w:tcPr>
            <w:tcW w:w="2619"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1342</w:t>
            </w:r>
          </w:p>
        </w:tc>
        <w:tc>
          <w:tcPr>
            <w:tcW w:w="4006" w:type="dxa"/>
            <w:tcBorders>
              <w:top w:val="nil"/>
              <w:left w:val="nil"/>
              <w:bottom w:val="single" w:sz="4" w:space="0" w:color="auto"/>
              <w:right w:val="single" w:sz="4" w:space="0" w:color="auto"/>
            </w:tcBorders>
            <w:shd w:val="clear" w:color="auto" w:fill="auto"/>
            <w:noWrap/>
            <w:vAlign w:val="bottom"/>
            <w:hideMark/>
          </w:tcPr>
          <w:p w:rsidR="00F53D63" w:rsidRPr="003C3646" w:rsidRDefault="00F53D63" w:rsidP="003C3646">
            <w:pPr>
              <w:jc w:val="center"/>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98.21%</w:t>
            </w:r>
          </w:p>
        </w:tc>
      </w:tr>
    </w:tbl>
    <w:p w:rsidR="00F53D63" w:rsidRPr="003C3646" w:rsidRDefault="0050279B" w:rsidP="003C3646">
      <w:pPr>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宋体" w:hint="eastAsia"/>
          <w:sz w:val="24"/>
          <w:szCs w:val="24"/>
        </w:rPr>
        <w:t>3</w:t>
      </w:r>
      <w:r w:rsidR="00F53D63" w:rsidRPr="003C3646">
        <w:rPr>
          <w:rFonts w:asciiTheme="minorEastAsia" w:eastAsiaTheme="minorEastAsia" w:hAnsiTheme="minorEastAsia" w:cs="宋体" w:hint="eastAsia"/>
          <w:sz w:val="24"/>
          <w:szCs w:val="24"/>
        </w:rPr>
        <w:t>、</w:t>
      </w:r>
      <w:r w:rsidR="00F53D63" w:rsidRPr="003C3646">
        <w:rPr>
          <w:rFonts w:asciiTheme="minorEastAsia" w:eastAsiaTheme="minorEastAsia" w:hAnsiTheme="minorEastAsia" w:cs="Times New Roman" w:hint="eastAsia"/>
          <w:sz w:val="24"/>
          <w:szCs w:val="24"/>
        </w:rPr>
        <w:t>毕业生就业去向</w:t>
      </w:r>
    </w:p>
    <w:tbl>
      <w:tblPr>
        <w:tblStyle w:val="a6"/>
        <w:tblW w:w="0" w:type="auto"/>
        <w:tblLook w:val="04A0"/>
      </w:tblPr>
      <w:tblGrid>
        <w:gridCol w:w="813"/>
        <w:gridCol w:w="2724"/>
        <w:gridCol w:w="1488"/>
        <w:gridCol w:w="1703"/>
        <w:gridCol w:w="1703"/>
      </w:tblGrid>
      <w:tr w:rsidR="00F53D63" w:rsidRPr="003C3646" w:rsidTr="00F53D63">
        <w:trPr>
          <w:trHeight w:val="487"/>
        </w:trPr>
        <w:tc>
          <w:tcPr>
            <w:tcW w:w="3537" w:type="dxa"/>
            <w:gridSpan w:val="2"/>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2017年</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2018年</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2019年</w:t>
            </w:r>
          </w:p>
        </w:tc>
      </w:tr>
      <w:tr w:rsidR="00F53D63" w:rsidRPr="003C3646" w:rsidTr="00F53D63">
        <w:trPr>
          <w:trHeight w:val="487"/>
        </w:trPr>
        <w:tc>
          <w:tcPr>
            <w:tcW w:w="3537" w:type="dxa"/>
            <w:gridSpan w:val="2"/>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直接就业数</w:t>
            </w: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1396</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1508</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1342</w:t>
            </w:r>
          </w:p>
        </w:tc>
      </w:tr>
      <w:tr w:rsidR="00F53D63" w:rsidRPr="003C3646" w:rsidTr="00F53D63">
        <w:trPr>
          <w:trHeight w:val="487"/>
        </w:trPr>
        <w:tc>
          <w:tcPr>
            <w:tcW w:w="813" w:type="dxa"/>
            <w:vMerge w:val="restart"/>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p>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其</w:t>
            </w:r>
          </w:p>
          <w:p w:rsidR="00F53D63" w:rsidRPr="003C3646" w:rsidRDefault="00F53D63" w:rsidP="003C3646">
            <w:pPr>
              <w:pStyle w:val="a3"/>
              <w:ind w:firstLineChars="0" w:firstLine="0"/>
              <w:jc w:val="center"/>
              <w:rPr>
                <w:rFonts w:asciiTheme="minorEastAsia" w:eastAsiaTheme="minorEastAsia" w:hAnsiTheme="minorEastAsia"/>
                <w:sz w:val="24"/>
                <w:szCs w:val="24"/>
              </w:rPr>
            </w:pPr>
          </w:p>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中</w:t>
            </w:r>
          </w:p>
        </w:tc>
        <w:tc>
          <w:tcPr>
            <w:tcW w:w="272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自主创业数</w:t>
            </w: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w:t>
            </w:r>
          </w:p>
        </w:tc>
      </w:tr>
      <w:tr w:rsidR="00F53D63" w:rsidRPr="003C3646" w:rsidTr="00F53D63">
        <w:trPr>
          <w:trHeight w:val="140"/>
        </w:trPr>
        <w:tc>
          <w:tcPr>
            <w:tcW w:w="813" w:type="dxa"/>
            <w:vMerge/>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p>
        </w:tc>
        <w:tc>
          <w:tcPr>
            <w:tcW w:w="272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当地就业数</w:t>
            </w: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1345</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1387</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1239</w:t>
            </w:r>
          </w:p>
        </w:tc>
      </w:tr>
      <w:tr w:rsidR="00F53D63" w:rsidRPr="003C3646" w:rsidTr="00F53D63">
        <w:trPr>
          <w:trHeight w:val="140"/>
        </w:trPr>
        <w:tc>
          <w:tcPr>
            <w:tcW w:w="813" w:type="dxa"/>
            <w:vMerge/>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p>
        </w:tc>
        <w:tc>
          <w:tcPr>
            <w:tcW w:w="272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中小微及基层就业数</w:t>
            </w: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1365</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1471</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1290</w:t>
            </w:r>
          </w:p>
        </w:tc>
      </w:tr>
      <w:tr w:rsidR="00F53D63" w:rsidRPr="003C3646" w:rsidTr="00F53D63">
        <w:trPr>
          <w:trHeight w:val="140"/>
        </w:trPr>
        <w:tc>
          <w:tcPr>
            <w:tcW w:w="813" w:type="dxa"/>
            <w:vMerge/>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p>
        </w:tc>
        <w:tc>
          <w:tcPr>
            <w:tcW w:w="272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500强企业就业数</w:t>
            </w:r>
          </w:p>
        </w:tc>
        <w:tc>
          <w:tcPr>
            <w:tcW w:w="1488"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42</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67</w:t>
            </w:r>
          </w:p>
        </w:tc>
        <w:tc>
          <w:tcPr>
            <w:tcW w:w="1703" w:type="dxa"/>
            <w:vAlign w:val="center"/>
          </w:tcPr>
          <w:p w:rsidR="00F53D63" w:rsidRPr="003C3646" w:rsidRDefault="00F53D63" w:rsidP="003C3646">
            <w:pPr>
              <w:pStyle w:val="a3"/>
              <w:ind w:firstLineChars="0" w:firstLine="0"/>
              <w:jc w:val="center"/>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94</w:t>
            </w:r>
          </w:p>
        </w:tc>
      </w:tr>
    </w:tbl>
    <w:p w:rsidR="00D9217E" w:rsidRPr="003C3646" w:rsidRDefault="00F53D63" w:rsidP="0050279B">
      <w:pPr>
        <w:spacing w:after="0"/>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八</w:t>
      </w:r>
      <w:r w:rsidR="00D9217E" w:rsidRPr="003C3646">
        <w:rPr>
          <w:rFonts w:asciiTheme="minorEastAsia" w:eastAsiaTheme="minorEastAsia" w:hAnsiTheme="minorEastAsia" w:hint="eastAsia"/>
          <w:sz w:val="24"/>
          <w:szCs w:val="24"/>
        </w:rPr>
        <w:t>、学院参与社会培训情况</w:t>
      </w:r>
    </w:p>
    <w:p w:rsidR="00D9217E" w:rsidRPr="003C3646" w:rsidRDefault="00D9217E" w:rsidP="0050279B">
      <w:pPr>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2017年组织阳光之家学生开展了以软陶为主的培训课程，累计培训三个班次，共计培训残疾人50人，总计培训264课时。</w:t>
      </w:r>
    </w:p>
    <w:p w:rsidR="00D9217E" w:rsidRPr="003C3646" w:rsidRDefault="00D9217E" w:rsidP="0050279B">
      <w:pPr>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2018年组织特教学校残疾学生开展了茶艺、面点、软陶、结艺、盘扣、刺绣等多种课程，累计培训十一个班次，共计培训残疾人222人，总计培训824课时。</w:t>
      </w:r>
    </w:p>
    <w:p w:rsidR="00F53D63" w:rsidRPr="003C3646" w:rsidRDefault="00D9217E" w:rsidP="0050279B">
      <w:pPr>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2019年组织开展了结艺、软陶、刺绣、茶艺、花艺、刺绣、衍纸、丝带绣等多种课程，累计培训十四个班次，共计培训残疾人320人，总计培训669课时。通过培训帮助残疾人群体提高了学习层次，增强了技术本领，拓宽了就业渠道，充分调动了残疾人的主动性、积极性、创造性。</w:t>
      </w:r>
    </w:p>
    <w:p w:rsidR="00CA6026" w:rsidRPr="003C3646" w:rsidRDefault="00F53D63" w:rsidP="0050279B">
      <w:pPr>
        <w:spacing w:after="0"/>
        <w:ind w:firstLineChars="200" w:firstLine="480"/>
        <w:rPr>
          <w:rFonts w:asciiTheme="minorEastAsia" w:eastAsiaTheme="minorEastAsia" w:hAnsiTheme="minorEastAsia" w:cs="仿宋"/>
          <w:sz w:val="24"/>
          <w:szCs w:val="24"/>
        </w:rPr>
      </w:pPr>
      <w:r w:rsidRPr="003C3646">
        <w:rPr>
          <w:rFonts w:asciiTheme="minorEastAsia" w:eastAsiaTheme="minorEastAsia" w:hAnsiTheme="minorEastAsia" w:hint="eastAsia"/>
          <w:sz w:val="24"/>
          <w:szCs w:val="24"/>
        </w:rPr>
        <w:t>九</w:t>
      </w:r>
      <w:r w:rsidR="003B7027" w:rsidRPr="003C3646">
        <w:rPr>
          <w:rFonts w:asciiTheme="minorEastAsia" w:eastAsiaTheme="minorEastAsia" w:hAnsiTheme="minorEastAsia" w:hint="eastAsia"/>
          <w:sz w:val="24"/>
          <w:szCs w:val="24"/>
        </w:rPr>
        <w:t>、生均校内实践教学工位数</w:t>
      </w:r>
    </w:p>
    <w:p w:rsidR="00BA0799" w:rsidRPr="003C3646" w:rsidRDefault="00BA0799" w:rsidP="0050279B">
      <w:pPr>
        <w:spacing w:after="0"/>
        <w:ind w:firstLineChars="200" w:firstLine="480"/>
        <w:rPr>
          <w:rFonts w:asciiTheme="minorEastAsia" w:eastAsiaTheme="minorEastAsia" w:hAnsiTheme="minorEastAsia" w:cs="宋体"/>
          <w:sz w:val="24"/>
          <w:szCs w:val="24"/>
        </w:rPr>
      </w:pPr>
      <w:r w:rsidRPr="003C3646">
        <w:rPr>
          <w:rFonts w:asciiTheme="minorEastAsia" w:eastAsiaTheme="minorEastAsia" w:hAnsiTheme="minorEastAsia" w:cs="宋体" w:hint="eastAsia"/>
          <w:sz w:val="24"/>
          <w:szCs w:val="24"/>
        </w:rPr>
        <w:lastRenderedPageBreak/>
        <w:t>实训教学形式多种多样，</w:t>
      </w:r>
      <w:r w:rsidR="00C95672" w:rsidRPr="003C3646">
        <w:rPr>
          <w:rFonts w:asciiTheme="minorEastAsia" w:eastAsiaTheme="minorEastAsia" w:hAnsiTheme="minorEastAsia" w:cs="宋体" w:hint="eastAsia"/>
          <w:sz w:val="24"/>
          <w:szCs w:val="24"/>
        </w:rPr>
        <w:t>为支撑其教学方式，学院加大了对实训教室和实训基地建设的投资力度</w:t>
      </w:r>
      <w:r w:rsidRPr="003C3646">
        <w:rPr>
          <w:rFonts w:asciiTheme="minorEastAsia" w:eastAsiaTheme="minorEastAsia" w:hAnsiTheme="minorEastAsia" w:cs="宋体" w:hint="eastAsia"/>
          <w:sz w:val="24"/>
          <w:szCs w:val="24"/>
        </w:rPr>
        <w:t>，同时配有</w:t>
      </w:r>
      <w:r w:rsidR="00C95672" w:rsidRPr="003C3646">
        <w:rPr>
          <w:rFonts w:asciiTheme="minorEastAsia" w:eastAsiaTheme="minorEastAsia" w:hAnsiTheme="minorEastAsia" w:cs="宋体" w:hint="eastAsia"/>
          <w:sz w:val="24"/>
          <w:szCs w:val="24"/>
        </w:rPr>
        <w:t>大师</w:t>
      </w:r>
      <w:r w:rsidR="00350F17" w:rsidRPr="003C3646">
        <w:rPr>
          <w:rFonts w:asciiTheme="minorEastAsia" w:eastAsiaTheme="minorEastAsia" w:hAnsiTheme="minorEastAsia" w:cs="宋体" w:hint="eastAsia"/>
          <w:sz w:val="24"/>
          <w:szCs w:val="24"/>
        </w:rPr>
        <w:t>参与工作室教学和指导，适应了市场规模及教学要求，</w:t>
      </w:r>
      <w:r w:rsidRPr="003C3646">
        <w:rPr>
          <w:rFonts w:asciiTheme="minorEastAsia" w:eastAsiaTheme="minorEastAsia" w:hAnsiTheme="minorEastAsia" w:cs="宋体" w:hint="eastAsia"/>
          <w:sz w:val="24"/>
          <w:szCs w:val="24"/>
        </w:rPr>
        <w:t>校内实践教学工位数</w:t>
      </w:r>
      <w:r w:rsidR="00942A3F" w:rsidRPr="003C3646">
        <w:rPr>
          <w:rFonts w:asciiTheme="minorEastAsia" w:eastAsiaTheme="minorEastAsia" w:hAnsiTheme="minorEastAsia" w:cs="宋体" w:hint="eastAsia"/>
          <w:sz w:val="24"/>
          <w:szCs w:val="24"/>
        </w:rPr>
        <w:t>3949</w:t>
      </w:r>
      <w:r w:rsidRPr="003C3646">
        <w:rPr>
          <w:rFonts w:asciiTheme="minorEastAsia" w:eastAsiaTheme="minorEastAsia" w:hAnsiTheme="minorEastAsia" w:cs="宋体" w:hint="eastAsia"/>
          <w:sz w:val="24"/>
          <w:szCs w:val="24"/>
        </w:rPr>
        <w:t>个。</w:t>
      </w:r>
    </w:p>
    <w:p w:rsidR="00301365" w:rsidRPr="003C3646" w:rsidRDefault="00DB4F31" w:rsidP="0050279B">
      <w:pPr>
        <w:spacing w:after="0"/>
        <w:ind w:firstLineChars="150" w:firstLine="360"/>
        <w:rPr>
          <w:rFonts w:asciiTheme="minorEastAsia" w:eastAsiaTheme="minorEastAsia" w:hAnsiTheme="minorEastAsia"/>
          <w:sz w:val="24"/>
          <w:szCs w:val="24"/>
        </w:rPr>
      </w:pPr>
      <w:r w:rsidRPr="003C3646">
        <w:rPr>
          <w:rFonts w:asciiTheme="minorEastAsia" w:eastAsiaTheme="minorEastAsia" w:hAnsiTheme="minorEastAsia" w:cs="Times New Roman" w:hint="eastAsia"/>
          <w:sz w:val="24"/>
          <w:szCs w:val="24"/>
        </w:rPr>
        <w:t>十</w:t>
      </w:r>
      <w:r w:rsidR="00301365" w:rsidRPr="003C3646">
        <w:rPr>
          <w:rFonts w:asciiTheme="minorEastAsia" w:eastAsiaTheme="minorEastAsia" w:hAnsiTheme="minorEastAsia" w:cs="Times New Roman" w:hint="eastAsia"/>
          <w:sz w:val="24"/>
          <w:szCs w:val="24"/>
        </w:rPr>
        <w:t>、</w:t>
      </w:r>
      <w:r w:rsidR="00301365" w:rsidRPr="003C3646">
        <w:rPr>
          <w:rFonts w:asciiTheme="minorEastAsia" w:eastAsiaTheme="minorEastAsia" w:hAnsiTheme="minorEastAsia" w:hint="eastAsia"/>
          <w:sz w:val="24"/>
          <w:szCs w:val="24"/>
        </w:rPr>
        <w:t>企业订单学生所占比例</w:t>
      </w:r>
    </w:p>
    <w:p w:rsidR="00F72880" w:rsidRPr="003C3646" w:rsidRDefault="00F72880" w:rsidP="0050279B">
      <w:pPr>
        <w:spacing w:after="0"/>
        <w:ind w:firstLineChars="98" w:firstLine="235"/>
        <w:rPr>
          <w:rFonts w:asciiTheme="minorEastAsia" w:eastAsiaTheme="minorEastAsia" w:hAnsiTheme="minorEastAsia"/>
          <w:sz w:val="24"/>
          <w:szCs w:val="24"/>
        </w:rPr>
      </w:pPr>
      <w:r w:rsidRPr="003C3646">
        <w:rPr>
          <w:rFonts w:asciiTheme="minorEastAsia" w:eastAsiaTheme="minorEastAsia" w:hAnsiTheme="minorEastAsia" w:cs="宋体" w:hint="eastAsia"/>
          <w:sz w:val="24"/>
          <w:szCs w:val="24"/>
        </w:rPr>
        <w:t>（一）、2019学</w:t>
      </w:r>
      <w:r w:rsidRPr="003C3646">
        <w:rPr>
          <w:rFonts w:asciiTheme="minorEastAsia" w:eastAsiaTheme="minorEastAsia" w:hAnsiTheme="minorEastAsia" w:hint="eastAsia"/>
          <w:sz w:val="24"/>
          <w:szCs w:val="24"/>
        </w:rPr>
        <w:t>年校外实训基地实习实训基地学时总量</w:t>
      </w:r>
    </w:p>
    <w:p w:rsidR="00F72880" w:rsidRPr="003C3646" w:rsidRDefault="00F72880" w:rsidP="0050279B">
      <w:pPr>
        <w:spacing w:after="0"/>
        <w:ind w:firstLineChars="200" w:firstLine="480"/>
        <w:rPr>
          <w:rFonts w:asciiTheme="minorEastAsia" w:eastAsiaTheme="minorEastAsia" w:hAnsiTheme="minorEastAsia" w:cs="宋体"/>
          <w:sz w:val="24"/>
          <w:szCs w:val="24"/>
        </w:rPr>
      </w:pPr>
      <w:r w:rsidRPr="003C3646">
        <w:rPr>
          <w:rFonts w:asciiTheme="minorEastAsia" w:eastAsiaTheme="minorEastAsia" w:hAnsiTheme="minorEastAsia" w:hint="eastAsia"/>
          <w:sz w:val="24"/>
          <w:szCs w:val="24"/>
        </w:rPr>
        <w:t>校外实习实训基地 5 个， 2018学年学生校外实习实训基地实训时间106260人日，正在开展校企合作的企业数9个，其中：正在开展校企合作当地企业数8个。</w:t>
      </w:r>
    </w:p>
    <w:p w:rsidR="00F72880" w:rsidRPr="003C3646" w:rsidRDefault="00F72880" w:rsidP="0050279B">
      <w:pPr>
        <w:spacing w:after="0"/>
        <w:ind w:firstLineChars="98" w:firstLine="23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（二）、企业订单学生所占比例</w:t>
      </w:r>
    </w:p>
    <w:p w:rsidR="00F72880" w:rsidRPr="003C3646" w:rsidRDefault="00F72880" w:rsidP="0050279B">
      <w:pPr>
        <w:spacing w:after="0"/>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2017-2019三个学年企业订单学生数545人，三个学年在校生学生总数4632人，订单学生占学生总数比例为11.8%。</w:t>
      </w:r>
    </w:p>
    <w:p w:rsidR="00496AB7" w:rsidRPr="003C3646" w:rsidRDefault="00881EFC"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十一</w:t>
      </w:r>
      <w:r w:rsidR="00496AB7" w:rsidRPr="003C3646">
        <w:rPr>
          <w:rFonts w:asciiTheme="minorEastAsia" w:eastAsiaTheme="minorEastAsia" w:hAnsiTheme="minorEastAsia" w:hint="eastAsia"/>
          <w:sz w:val="24"/>
          <w:szCs w:val="24"/>
        </w:rPr>
        <w:t>、专业与当地行业的匹配度</w:t>
      </w:r>
    </w:p>
    <w:p w:rsidR="00496AB7" w:rsidRDefault="00496AB7" w:rsidP="003C3646">
      <w:pPr>
        <w:ind w:firstLineChars="200" w:firstLine="480"/>
        <w:rPr>
          <w:rFonts w:asciiTheme="minorEastAsia" w:eastAsiaTheme="minorEastAsia" w:hAnsiTheme="minorEastAsia" w:cs="宋体"/>
          <w:sz w:val="24"/>
          <w:szCs w:val="24"/>
          <w:lang w:val="zh-CN"/>
        </w:rPr>
      </w:pPr>
      <w:r w:rsidRPr="003C3646">
        <w:rPr>
          <w:rFonts w:asciiTheme="minorEastAsia" w:eastAsiaTheme="minorEastAsia" w:hAnsiTheme="minorEastAsia" w:hint="eastAsia"/>
          <w:sz w:val="24"/>
          <w:szCs w:val="24"/>
        </w:rPr>
        <w:t>我院是一所具有雄厚实力的高职院校，</w:t>
      </w:r>
      <w:r w:rsidRPr="003C3646">
        <w:rPr>
          <w:rFonts w:asciiTheme="minorEastAsia" w:eastAsiaTheme="minorEastAsia" w:hAnsiTheme="minorEastAsia" w:cs="宋体" w:hint="eastAsia"/>
          <w:sz w:val="24"/>
          <w:szCs w:val="24"/>
          <w:lang w:val="zh-CN"/>
        </w:rPr>
        <w:t>学院发展紧密</w:t>
      </w:r>
      <w:r w:rsidRPr="003C3646">
        <w:rPr>
          <w:rFonts w:asciiTheme="minorEastAsia" w:eastAsiaTheme="minorEastAsia" w:hAnsiTheme="minorEastAsia" w:hint="eastAsia"/>
          <w:sz w:val="24"/>
          <w:szCs w:val="24"/>
        </w:rPr>
        <w:t>围绕国家“一带一路”经济发展规划和创业创新行动计划，有力推动</w:t>
      </w:r>
      <w:hyperlink r:id="rId10" w:tgtFrame="http://finance.ifeng.com/a/20160113/_blank" w:history="1">
        <w:r w:rsidRPr="003C3646">
          <w:rPr>
            <w:rStyle w:val="aa"/>
            <w:rFonts w:asciiTheme="minorEastAsia" w:eastAsiaTheme="minorEastAsia" w:hAnsiTheme="minorEastAsia" w:hint="eastAsia"/>
            <w:color w:val="auto"/>
            <w:sz w:val="24"/>
            <w:szCs w:val="24"/>
            <w:u w:val="none"/>
          </w:rPr>
          <w:t>大众</w:t>
        </w:r>
      </w:hyperlink>
      <w:r w:rsidRPr="003C3646">
        <w:rPr>
          <w:rFonts w:asciiTheme="minorEastAsia" w:eastAsiaTheme="minorEastAsia" w:hAnsiTheme="minorEastAsia" w:hint="eastAsia"/>
          <w:sz w:val="24"/>
          <w:szCs w:val="24"/>
        </w:rPr>
        <w:t xml:space="preserve">创业、万众创新，也推动市场主体快速增长。目前，学院正全面贯彻党的教育方针，服务地方经济建设和社会发展，培养社会满意的技能型人才， </w:t>
      </w:r>
      <w:r w:rsidRPr="003C3646">
        <w:rPr>
          <w:rFonts w:asciiTheme="minorEastAsia" w:eastAsiaTheme="minorEastAsia" w:hAnsiTheme="minorEastAsia" w:cs="宋体" w:hint="eastAsia"/>
          <w:sz w:val="24"/>
          <w:szCs w:val="24"/>
          <w:lang w:val="zh-CN"/>
        </w:rPr>
        <w:t>将学院的专业和地区企业的生产过程紧密结合，学院专业建设紧跟市场发展需求，人才培养要求，校企共同完成教学任务，突出人才培养的针对性、灵活性和开放性。与行业（企业）共同制订专业人才培养方案，实现专业与行业（企业）岗位对接；校企合作共同开发专业课程和教学资源。校内，主要体现在强化实践教学环节，通过各个学期安排的课内外实践教学节来实现。校外，主要是利用稳固的校外实习实训基地，通过工学结合、工学交替的形式，以及安排在第6学期的企业顶岗实习来实现。使学生在校期间就能得到通过校内模拟仿真工作环境工作和顶岗实习的历练，就业后能尽快适应岗位工作需要。目前我院专业符合当地匹配度的专业共计</w:t>
      </w:r>
      <w:r w:rsidR="00881EFC" w:rsidRPr="003C3646">
        <w:rPr>
          <w:rFonts w:asciiTheme="minorEastAsia" w:eastAsiaTheme="minorEastAsia" w:hAnsiTheme="minorEastAsia" w:cs="宋体" w:hint="eastAsia"/>
          <w:sz w:val="24"/>
          <w:szCs w:val="24"/>
          <w:lang w:val="zh-CN"/>
        </w:rPr>
        <w:t>33</w:t>
      </w:r>
      <w:r w:rsidRPr="003C3646">
        <w:rPr>
          <w:rFonts w:asciiTheme="minorEastAsia" w:eastAsiaTheme="minorEastAsia" w:hAnsiTheme="minorEastAsia" w:cs="宋体" w:hint="eastAsia"/>
          <w:sz w:val="24"/>
          <w:szCs w:val="24"/>
          <w:lang w:val="zh-CN"/>
        </w:rPr>
        <w:t>个。</w:t>
      </w:r>
    </w:p>
    <w:p w:rsidR="008330D3" w:rsidRDefault="008330D3" w:rsidP="003C3646">
      <w:pPr>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十二、财务状况</w:t>
      </w:r>
    </w:p>
    <w:p w:rsidR="008330D3" w:rsidRPr="008330D3" w:rsidRDefault="008330D3" w:rsidP="008330D3">
      <w:pPr>
        <w:ind w:firstLineChars="200" w:firstLine="480"/>
        <w:rPr>
          <w:rFonts w:asciiTheme="minorEastAsia" w:eastAsiaTheme="minorEastAsia" w:hAnsiTheme="minorEastAsia" w:cs="宋体"/>
          <w:sz w:val="24"/>
          <w:szCs w:val="24"/>
        </w:rPr>
      </w:pPr>
      <w:r w:rsidRPr="008330D3">
        <w:rPr>
          <w:rFonts w:asciiTheme="minorEastAsia" w:eastAsiaTheme="minorEastAsia" w:hAnsiTheme="minorEastAsia" w:cs="宋体" w:hint="eastAsia"/>
          <w:sz w:val="24"/>
          <w:szCs w:val="24"/>
        </w:rPr>
        <w:t>我院是民办高职院校，严格执行收费标准，符合辽宁省教育厅，物价局的相关规定。学费按学年收取，所收取的学费主要用于教学活动和改善办学条件，无生均财政拨款。</w:t>
      </w:r>
    </w:p>
    <w:p w:rsidR="008330D3" w:rsidRPr="008330D3" w:rsidRDefault="008330D3" w:rsidP="008330D3">
      <w:pPr>
        <w:ind w:firstLineChars="200" w:firstLine="480"/>
        <w:rPr>
          <w:rFonts w:asciiTheme="minorEastAsia" w:eastAsiaTheme="minorEastAsia" w:hAnsiTheme="minorEastAsia" w:cs="宋体"/>
          <w:sz w:val="24"/>
          <w:szCs w:val="24"/>
        </w:rPr>
      </w:pPr>
      <w:r w:rsidRPr="008330D3">
        <w:rPr>
          <w:rFonts w:asciiTheme="minorEastAsia" w:eastAsiaTheme="minorEastAsia" w:hAnsiTheme="minorEastAsia" w:cs="宋体" w:hint="eastAsia"/>
          <w:sz w:val="24"/>
          <w:szCs w:val="24"/>
        </w:rPr>
        <w:t>学院收入主要依靠学生的学费、宿费等收入。</w:t>
      </w:r>
      <w:r w:rsidRPr="008330D3">
        <w:rPr>
          <w:rFonts w:asciiTheme="minorEastAsia" w:eastAsiaTheme="minorEastAsia" w:hAnsiTheme="minorEastAsia" w:cs="宋体"/>
          <w:sz w:val="24"/>
          <w:szCs w:val="24"/>
        </w:rPr>
        <w:t>2017</w:t>
      </w:r>
      <w:r w:rsidRPr="008330D3">
        <w:rPr>
          <w:rFonts w:asciiTheme="minorEastAsia" w:eastAsiaTheme="minorEastAsia" w:hAnsiTheme="minorEastAsia" w:cs="宋体" w:hint="eastAsia"/>
          <w:sz w:val="24"/>
          <w:szCs w:val="24"/>
        </w:rPr>
        <w:t>年事业收入3382.56万元，其中：学费2988.44</w:t>
      </w:r>
      <w:r w:rsidR="003F13B5">
        <w:rPr>
          <w:rFonts w:asciiTheme="minorEastAsia" w:eastAsiaTheme="minorEastAsia" w:hAnsiTheme="minorEastAsia" w:cs="宋体" w:hint="eastAsia"/>
          <w:sz w:val="24"/>
          <w:szCs w:val="24"/>
        </w:rPr>
        <w:t>万元</w:t>
      </w:r>
      <w:r w:rsidRPr="008330D3">
        <w:rPr>
          <w:rFonts w:asciiTheme="minorEastAsia" w:eastAsiaTheme="minorEastAsia" w:hAnsiTheme="minorEastAsia" w:cs="宋体" w:hint="eastAsia"/>
          <w:sz w:val="24"/>
          <w:szCs w:val="24"/>
        </w:rPr>
        <w:t>。</w:t>
      </w:r>
      <w:r w:rsidRPr="008330D3">
        <w:rPr>
          <w:rFonts w:asciiTheme="minorEastAsia" w:eastAsiaTheme="minorEastAsia" w:hAnsiTheme="minorEastAsia" w:cs="宋体"/>
          <w:sz w:val="24"/>
          <w:szCs w:val="24"/>
        </w:rPr>
        <w:t>20</w:t>
      </w:r>
      <w:r w:rsidRPr="008330D3">
        <w:rPr>
          <w:rFonts w:asciiTheme="minorEastAsia" w:eastAsiaTheme="minorEastAsia" w:hAnsiTheme="minorEastAsia" w:cs="宋体" w:hint="eastAsia"/>
          <w:sz w:val="24"/>
          <w:szCs w:val="24"/>
        </w:rPr>
        <w:t>18年事业收入3351.76万元，其中：学费2948.45</w:t>
      </w:r>
      <w:r w:rsidR="003F13B5">
        <w:rPr>
          <w:rFonts w:asciiTheme="minorEastAsia" w:eastAsiaTheme="minorEastAsia" w:hAnsiTheme="minorEastAsia" w:cs="宋体" w:hint="eastAsia"/>
          <w:sz w:val="24"/>
          <w:szCs w:val="24"/>
        </w:rPr>
        <w:t>万元</w:t>
      </w:r>
      <w:r w:rsidRPr="008330D3">
        <w:rPr>
          <w:rFonts w:asciiTheme="minorEastAsia" w:eastAsiaTheme="minorEastAsia" w:hAnsiTheme="minorEastAsia" w:cs="宋体" w:hint="eastAsia"/>
          <w:sz w:val="24"/>
          <w:szCs w:val="24"/>
        </w:rPr>
        <w:t>。</w:t>
      </w:r>
      <w:r w:rsidRPr="008330D3">
        <w:rPr>
          <w:rFonts w:asciiTheme="minorEastAsia" w:eastAsiaTheme="minorEastAsia" w:hAnsiTheme="minorEastAsia" w:cs="宋体"/>
          <w:sz w:val="24"/>
          <w:szCs w:val="24"/>
        </w:rPr>
        <w:t>20</w:t>
      </w:r>
      <w:r w:rsidRPr="008330D3">
        <w:rPr>
          <w:rFonts w:asciiTheme="minorEastAsia" w:eastAsiaTheme="minorEastAsia" w:hAnsiTheme="minorEastAsia" w:cs="宋体" w:hint="eastAsia"/>
          <w:sz w:val="24"/>
          <w:szCs w:val="24"/>
        </w:rPr>
        <w:t>19年事业收入3623.63万元，其中：学费3169.49</w:t>
      </w:r>
      <w:r w:rsidR="003F13B5">
        <w:rPr>
          <w:rFonts w:asciiTheme="minorEastAsia" w:eastAsiaTheme="minorEastAsia" w:hAnsiTheme="minorEastAsia" w:cs="宋体" w:hint="eastAsia"/>
          <w:sz w:val="24"/>
          <w:szCs w:val="24"/>
        </w:rPr>
        <w:t>万元。</w:t>
      </w:r>
      <w:r w:rsidR="003F13B5" w:rsidRPr="008330D3">
        <w:rPr>
          <w:rFonts w:asciiTheme="minorEastAsia" w:eastAsiaTheme="minorEastAsia" w:hAnsiTheme="minorEastAsia" w:cs="宋体"/>
          <w:sz w:val="24"/>
          <w:szCs w:val="24"/>
        </w:rPr>
        <w:t xml:space="preserve"> </w:t>
      </w:r>
    </w:p>
    <w:p w:rsidR="007E077B" w:rsidRPr="003C3646" w:rsidRDefault="00A14808" w:rsidP="003C3646">
      <w:pPr>
        <w:ind w:firstLineChars="1000" w:firstLine="240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第四部分</w:t>
      </w:r>
      <w:r w:rsidR="0070305C" w:rsidRPr="003C3646">
        <w:rPr>
          <w:rFonts w:asciiTheme="minorEastAsia" w:eastAsiaTheme="minorEastAsia" w:hAnsiTheme="minorEastAsia" w:hint="eastAsia"/>
          <w:sz w:val="24"/>
          <w:szCs w:val="24"/>
        </w:rPr>
        <w:t xml:space="preserve"> </w:t>
      </w:r>
      <w:r w:rsidRPr="003C3646">
        <w:rPr>
          <w:rFonts w:asciiTheme="minorEastAsia" w:eastAsiaTheme="minorEastAsia" w:hAnsiTheme="minorEastAsia" w:hint="eastAsia"/>
          <w:sz w:val="24"/>
          <w:szCs w:val="24"/>
        </w:rPr>
        <w:t>人才培养效果</w:t>
      </w:r>
    </w:p>
    <w:p w:rsidR="00FC581E" w:rsidRPr="003C3646" w:rsidRDefault="00FC581E" w:rsidP="003C3646">
      <w:pPr>
        <w:ind w:firstLineChars="236" w:firstLine="566"/>
        <w:rPr>
          <w:rFonts w:asciiTheme="minorEastAsia" w:eastAsiaTheme="minorEastAsia" w:hAnsiTheme="minorEastAsia"/>
          <w:sz w:val="24"/>
          <w:szCs w:val="24"/>
        </w:rPr>
      </w:pPr>
      <w:bookmarkStart w:id="1" w:name="_Toc502749733"/>
      <w:r w:rsidRPr="003C3646">
        <w:rPr>
          <w:rFonts w:asciiTheme="minorEastAsia" w:eastAsiaTheme="minorEastAsia" w:hAnsiTheme="minorEastAsia" w:hint="eastAsia"/>
          <w:sz w:val="24"/>
          <w:szCs w:val="24"/>
        </w:rPr>
        <w:t>一、学院高度重视毕业生就业工作，通过完善工作机制，助力毕业生工作制度化、规范化。</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学院就业工作在院长任组长的就业创业工作领导小组的领导下，始终坚持“一把手”工程，确保工作机构、人员、资金、场地 “四到位”。2019年，新修订和完善了包括《毕业就业工作管理规定》、 《毕业生就业创业跟踪调查制度》、《毕业生就业协议书核查工作制度》等一系列制度，进一步确保了毕业生工作的制度化和规范化。</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lastRenderedPageBreak/>
        <w:t xml:space="preserve"> 二、树立优秀典型，助力毕业生就业价值观引领。</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学院通过各系各班深入挖掘优秀毕业生基层就业典型 80 余名，制作宣传海报《优秀毕业生基层就业典型每周一星》，陆续在学院就业网、公众号、微信群中大力宣传。学院还邀请优秀毕业生回校做就业创业讲座和召开座谈会，开展经验交流和感悟分享，帮助毕业生树立就业信心，鼓励更多毕业生为辽宁全面振兴全方位振兴做出贡献。</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三、深挖就业岗位，助力毕业生充分就业。</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 xml:space="preserve">学院就业部门和各二级院系充分利用微信、电话、网络等形式主动与 300多家企业联系。尤其重点与中小微企业联系，建立学院企业招聘微信群，积极收集企业用人需求。针对应届毕业生举办春季毕业生特色就业招聘会、秋季毕业生校园招聘会、冬季大型校园招聘会、金牌专场暨复试技能 展示招聘会等二十多场校园招聘会，提供就业岗位近万个，使毕业生与企业真正实现了对接，得到了毕业生和企业的认可。 </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四、突出技能，助力毕业生就业技能培养。</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 xml:space="preserve">通过开展金牌毕业生的特色培养课程，全面提升金牌毕业生的沟通、营销、管理、策划与创意等方面的能力，使金牌毕业生在广大毕业生中起到引领和示范作用。开展特色技能展示专场招聘会，毕业生分会场分专业进行毕业生专业技能展示环节，向企业更好地展示我院毕业生的专业技能，从而提高学生的应聘成功率。 </w:t>
      </w:r>
    </w:p>
    <w:p w:rsidR="00FC581E"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五、精准帮扶，助力就业困难毕业生就业。</w:t>
      </w:r>
    </w:p>
    <w:p w:rsidR="0070305C" w:rsidRPr="003C3646" w:rsidRDefault="00FC581E" w:rsidP="003C3646">
      <w:pPr>
        <w:ind w:firstLineChars="236" w:firstLine="566"/>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学院注重关心家庭经济困难学生、少数民族学生、身体残疾学生等学生群体的就业帮扶工作，单独建立困难学生台帐，建立毕业生帮扶微信群，定期发布招聘信息，安排就业指导教师在群内进行实时咨询问答，帮助学生解决求职心理、求职困惑等问题，并优先推荐岗位。同时，在寒暑假还对困难学生进行家访，带领学生到企业登门进行推荐。通过一系列帮扶措施，实现困难群体就业率 100%。</w:t>
      </w:r>
      <w:bookmarkEnd w:id="1"/>
    </w:p>
    <w:p w:rsidR="00AE4B88" w:rsidRPr="003C3646" w:rsidRDefault="00431CF7" w:rsidP="003C3646">
      <w:pPr>
        <w:ind w:firstLineChars="1250" w:firstLine="3000"/>
        <w:rPr>
          <w:rFonts w:asciiTheme="minorEastAsia" w:eastAsiaTheme="minorEastAsia" w:hAnsiTheme="minorEastAsia" w:cs="Times New Roman"/>
          <w:sz w:val="24"/>
          <w:szCs w:val="24"/>
        </w:rPr>
      </w:pPr>
      <w:r w:rsidRPr="003C3646">
        <w:rPr>
          <w:rFonts w:asciiTheme="minorEastAsia" w:eastAsiaTheme="minorEastAsia" w:hAnsiTheme="minorEastAsia" w:cs="Times New Roman" w:hint="eastAsia"/>
          <w:sz w:val="24"/>
          <w:szCs w:val="24"/>
        </w:rPr>
        <w:t>第五部分</w:t>
      </w:r>
      <w:r w:rsidR="0070305C" w:rsidRPr="003C3646">
        <w:rPr>
          <w:rFonts w:asciiTheme="minorEastAsia" w:eastAsiaTheme="minorEastAsia" w:hAnsiTheme="minorEastAsia" w:cs="Times New Roman" w:hint="eastAsia"/>
          <w:sz w:val="24"/>
          <w:szCs w:val="24"/>
        </w:rPr>
        <w:t xml:space="preserve"> </w:t>
      </w:r>
      <w:r w:rsidRPr="003C3646">
        <w:rPr>
          <w:rFonts w:asciiTheme="minorEastAsia" w:eastAsiaTheme="minorEastAsia" w:hAnsiTheme="minorEastAsia" w:cs="Times New Roman" w:hint="eastAsia"/>
          <w:sz w:val="24"/>
          <w:szCs w:val="24"/>
        </w:rPr>
        <w:t>存在问题</w:t>
      </w:r>
    </w:p>
    <w:p w:rsidR="00431CF7" w:rsidRPr="003C3646" w:rsidRDefault="000E3378" w:rsidP="009B4091">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一、</w:t>
      </w:r>
      <w:r w:rsidR="00431CF7" w:rsidRPr="003C3646">
        <w:rPr>
          <w:rFonts w:asciiTheme="minorEastAsia" w:eastAsiaTheme="minorEastAsia" w:hAnsiTheme="minorEastAsia" w:hint="eastAsia"/>
          <w:sz w:val="24"/>
          <w:szCs w:val="24"/>
        </w:rPr>
        <w:t>教学改革方面存在的问题</w:t>
      </w:r>
      <w:r w:rsidR="001F18B2" w:rsidRPr="003C3646">
        <w:rPr>
          <w:rFonts w:asciiTheme="minorEastAsia" w:eastAsiaTheme="minorEastAsia" w:hAnsiTheme="minorEastAsia" w:hint="eastAsia"/>
          <w:sz w:val="24"/>
          <w:szCs w:val="24"/>
        </w:rPr>
        <w:t>：</w:t>
      </w:r>
    </w:p>
    <w:p w:rsidR="000E3378" w:rsidRPr="003C3646" w:rsidRDefault="000E3378" w:rsidP="009B4091">
      <w:pPr>
        <w:rPr>
          <w:rFonts w:asciiTheme="minorEastAsia" w:eastAsiaTheme="minorEastAsia" w:hAnsiTheme="minorEastAsia" w:cs="仿宋"/>
          <w:sz w:val="24"/>
          <w:szCs w:val="24"/>
        </w:rPr>
      </w:pPr>
      <w:r w:rsidRPr="003C3646">
        <w:rPr>
          <w:rFonts w:asciiTheme="minorEastAsia" w:eastAsiaTheme="minorEastAsia" w:hAnsiTheme="minorEastAsia" w:cs="仿宋" w:hint="eastAsia"/>
          <w:sz w:val="24"/>
          <w:szCs w:val="24"/>
        </w:rPr>
        <w:t xml:space="preserve">  </w:t>
      </w:r>
      <w:r w:rsidRPr="003C3646">
        <w:rPr>
          <w:rFonts w:asciiTheme="minorEastAsia" w:eastAsiaTheme="minorEastAsia" w:hAnsiTheme="minorEastAsia" w:hint="eastAsia"/>
          <w:sz w:val="24"/>
          <w:szCs w:val="24"/>
        </w:rPr>
        <w:t>1.教师队伍技能水平的不高，尤其是技能水平</w:t>
      </w:r>
    </w:p>
    <w:p w:rsidR="000E3378" w:rsidRPr="003C3646" w:rsidRDefault="000E3378" w:rsidP="009B4091">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学院虽然利用各种举措提升教师的技能水平，但与市场先进水平还存在一定的差距，职业院校的责任就是让学生能够学到真正的技能，实现“一技可报家国”，这也是我院全体教师一直努力奋斗的方向。</w:t>
      </w:r>
    </w:p>
    <w:p w:rsidR="000E3378" w:rsidRPr="003C3646" w:rsidRDefault="000E3378" w:rsidP="009B4091">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2. 加强教师的教育教学科研能力</w:t>
      </w:r>
    </w:p>
    <w:p w:rsidR="000E3378" w:rsidRPr="003C3646" w:rsidRDefault="000E3378" w:rsidP="009B4091">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教师的教育教学科研能力，是学校发展的前提。学院注重技能型教师的培养，常抓不懈的师资队伍建设，大幅提升了教师的教育教学科研能力。现阶段通过开展外派教师参加国家、省级职业院校教师素质提高培训，建设校内双师型师资队伍，双师型教师是职业教育教师队伍建设的特色和重点，我院双师型人数还有待进一步提高。此外，还应该加大结合校企合作力度，通过教学交流引进校企合作</w:t>
      </w:r>
      <w:r w:rsidRPr="003C3646">
        <w:rPr>
          <w:rFonts w:asciiTheme="minorEastAsia" w:eastAsiaTheme="minorEastAsia" w:hAnsiTheme="minorEastAsia" w:hint="eastAsia"/>
          <w:color w:val="auto"/>
        </w:rPr>
        <w:lastRenderedPageBreak/>
        <w:t>单位的销售精英、培训讲师、部门经理、优秀毕业生等作为兼职师资力量。</w:t>
      </w:r>
    </w:p>
    <w:p w:rsidR="000E3378" w:rsidRPr="003C3646" w:rsidRDefault="000E3378" w:rsidP="009B4091">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3. 继续完善技能性教材编写</w:t>
      </w:r>
    </w:p>
    <w:p w:rsidR="00FE1811" w:rsidRPr="003C3646" w:rsidRDefault="000E3378" w:rsidP="009B4091">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自编讲义应根据市场需求对人才培养目标的要求，适当增加和补充前沿内容。讲义中知识要点和技能要点相照应，正确处理知识、技能与能力之间的关系。</w:t>
      </w:r>
    </w:p>
    <w:p w:rsidR="000E3378" w:rsidRPr="003C3646" w:rsidRDefault="000E3378" w:rsidP="009B4091">
      <w:pPr>
        <w:spacing w:after="0"/>
        <w:ind w:firstLine="46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二、就业工作存在问题：</w:t>
      </w:r>
    </w:p>
    <w:p w:rsidR="000E3378" w:rsidRPr="003C3646" w:rsidRDefault="000E3378" w:rsidP="009B4091">
      <w:pPr>
        <w:pStyle w:val="a3"/>
        <w:numPr>
          <w:ilvl w:val="0"/>
          <w:numId w:val="11"/>
        </w:numPr>
        <w:spacing w:after="0"/>
        <w:ind w:firstLineChars="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毕业生中慢就业的现象还存在，学生的就业稳定性还需加强指导和引导。</w:t>
      </w:r>
    </w:p>
    <w:p w:rsidR="000E3378" w:rsidRPr="003C3646" w:rsidRDefault="000E3378" w:rsidP="009B4091">
      <w:pPr>
        <w:pStyle w:val="a3"/>
        <w:numPr>
          <w:ilvl w:val="0"/>
          <w:numId w:val="11"/>
        </w:numPr>
        <w:spacing w:after="0"/>
        <w:ind w:firstLineChars="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就业创业指导师资队伍培训工作还需进一步加强。</w:t>
      </w:r>
    </w:p>
    <w:p w:rsidR="000E3378" w:rsidRPr="003C3646" w:rsidRDefault="000E3378" w:rsidP="009B4091">
      <w:pPr>
        <w:spacing w:after="0"/>
        <w:ind w:firstLineChars="150" w:firstLine="36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三、校企合作存在问题：</w:t>
      </w:r>
    </w:p>
    <w:p w:rsidR="000E3378" w:rsidRPr="003C3646" w:rsidRDefault="000E3378" w:rsidP="009B4091">
      <w:pPr>
        <w:spacing w:after="0"/>
        <w:ind w:firstLineChars="189" w:firstLine="454"/>
        <w:rPr>
          <w:rFonts w:asciiTheme="minorEastAsia" w:eastAsiaTheme="minorEastAsia" w:hAnsiTheme="minorEastAsia"/>
          <w:color w:val="000000"/>
          <w:sz w:val="24"/>
          <w:szCs w:val="24"/>
          <w:shd w:val="clear" w:color="auto" w:fill="FFFFFF"/>
        </w:rPr>
      </w:pPr>
      <w:r w:rsidRPr="003C3646">
        <w:rPr>
          <w:rFonts w:asciiTheme="minorEastAsia" w:eastAsiaTheme="minorEastAsia" w:hAnsiTheme="minorEastAsia" w:hint="eastAsia"/>
          <w:color w:val="000000"/>
          <w:sz w:val="24"/>
          <w:szCs w:val="24"/>
          <w:shd w:val="clear" w:color="auto" w:fill="FFFFFF"/>
        </w:rPr>
        <w:t>1.需进一步开拓知名度校企合作企业。</w:t>
      </w:r>
    </w:p>
    <w:p w:rsidR="000E3378" w:rsidRPr="003C3646" w:rsidRDefault="000E3378" w:rsidP="009B4091">
      <w:pPr>
        <w:spacing w:after="0"/>
        <w:ind w:firstLineChars="189" w:firstLine="454"/>
        <w:rPr>
          <w:rFonts w:asciiTheme="minorEastAsia" w:eastAsiaTheme="minorEastAsia" w:hAnsiTheme="minorEastAsia"/>
          <w:color w:val="000000"/>
          <w:sz w:val="24"/>
          <w:szCs w:val="24"/>
          <w:shd w:val="clear" w:color="auto" w:fill="FFFFFF"/>
        </w:rPr>
      </w:pPr>
      <w:r w:rsidRPr="003C3646">
        <w:rPr>
          <w:rFonts w:asciiTheme="minorEastAsia" w:eastAsiaTheme="minorEastAsia" w:hAnsiTheme="minorEastAsia" w:hint="eastAsia"/>
          <w:color w:val="000000"/>
          <w:sz w:val="24"/>
          <w:szCs w:val="24"/>
          <w:shd w:val="clear" w:color="auto" w:fill="FFFFFF"/>
        </w:rPr>
        <w:t>2.学指导教师技能实践能力有待提高。</w:t>
      </w:r>
    </w:p>
    <w:p w:rsidR="000E3378" w:rsidRPr="003C3646" w:rsidRDefault="000E3378" w:rsidP="009B4091">
      <w:pPr>
        <w:spacing w:after="0"/>
        <w:ind w:firstLineChars="189" w:firstLine="454"/>
        <w:rPr>
          <w:rFonts w:asciiTheme="minorEastAsia" w:eastAsiaTheme="minorEastAsia" w:hAnsiTheme="minorEastAsia"/>
          <w:color w:val="000000"/>
          <w:sz w:val="24"/>
          <w:szCs w:val="24"/>
          <w:shd w:val="clear" w:color="auto" w:fill="FFFFFF"/>
        </w:rPr>
      </w:pPr>
      <w:r w:rsidRPr="003C3646">
        <w:rPr>
          <w:rFonts w:asciiTheme="minorEastAsia" w:eastAsiaTheme="minorEastAsia" w:hAnsiTheme="minorEastAsia" w:hint="eastAsia"/>
          <w:color w:val="000000"/>
          <w:sz w:val="24"/>
          <w:szCs w:val="24"/>
          <w:shd w:val="clear" w:color="auto" w:fill="FFFFFF"/>
        </w:rPr>
        <w:t>3. 生实习指导教师校内日常教学工作与校外指导合理安排的问题。</w:t>
      </w:r>
    </w:p>
    <w:p w:rsidR="000E3378" w:rsidRPr="003C3646" w:rsidRDefault="000E3378" w:rsidP="009B4091">
      <w:pPr>
        <w:spacing w:after="0"/>
        <w:ind w:firstLineChars="150" w:firstLine="36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四、信息化方面存在问题：</w:t>
      </w:r>
    </w:p>
    <w:p w:rsidR="000E3378" w:rsidRPr="003C3646" w:rsidRDefault="000E3378" w:rsidP="009B4091">
      <w:pPr>
        <w:spacing w:after="0"/>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 我院在推进教育信息化中，取得一定的成绩，同样也存在一定问题，如信息化基础设施建设缺乏资金保障，对于资金的使用缺乏监管。这些问题的发生严重地束缚了教育资源信息化的发展，也影响了更好更快地实现教育改革。</w:t>
      </w:r>
    </w:p>
    <w:p w:rsidR="000E3378" w:rsidRPr="003C3646" w:rsidRDefault="000E3378" w:rsidP="009B4091">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 教学模式信息化。教育信息化就一定要改变过去教师中心论的传统教学模式，而要将信息的获取、处理、应用、创新等教育教学环节通过现代化设备，组建成全新的教学模式。在这个方面，以学生为中心，就是以学生的全面发展为出发点，培养学生的终身学习兴趣和创新精神。</w:t>
      </w:r>
    </w:p>
    <w:p w:rsidR="00257E83" w:rsidRPr="003C3646" w:rsidRDefault="00257E83" w:rsidP="003C3646">
      <w:pPr>
        <w:ind w:firstLineChars="1150" w:firstLine="276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第</w:t>
      </w:r>
      <w:r w:rsidR="00431CF7" w:rsidRPr="003C3646">
        <w:rPr>
          <w:rFonts w:asciiTheme="minorEastAsia" w:eastAsiaTheme="minorEastAsia" w:hAnsiTheme="minorEastAsia" w:hint="eastAsia"/>
          <w:sz w:val="24"/>
          <w:szCs w:val="24"/>
        </w:rPr>
        <w:t>六</w:t>
      </w:r>
      <w:r w:rsidRPr="003C3646">
        <w:rPr>
          <w:rFonts w:asciiTheme="minorEastAsia" w:eastAsiaTheme="minorEastAsia" w:hAnsiTheme="minorEastAsia" w:hint="eastAsia"/>
          <w:sz w:val="24"/>
          <w:szCs w:val="24"/>
        </w:rPr>
        <w:t>部分、</w:t>
      </w:r>
      <w:r w:rsidR="003B3319" w:rsidRPr="003C3646">
        <w:rPr>
          <w:rFonts w:asciiTheme="minorEastAsia" w:eastAsiaTheme="minorEastAsia" w:hAnsiTheme="minorEastAsia" w:hint="eastAsia"/>
          <w:sz w:val="24"/>
          <w:szCs w:val="24"/>
        </w:rPr>
        <w:t>改进措施</w:t>
      </w:r>
    </w:p>
    <w:p w:rsidR="000E3378" w:rsidRPr="003C3646" w:rsidRDefault="000E3378" w:rsidP="003C3646">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一、教学工作改进措施</w:t>
      </w:r>
    </w:p>
    <w:p w:rsidR="000E3378" w:rsidRPr="003C3646" w:rsidRDefault="000E3378" w:rsidP="003C3646">
      <w:pPr>
        <w:pStyle w:val="Default"/>
        <w:ind w:firstLine="480"/>
        <w:rPr>
          <w:rFonts w:asciiTheme="minorEastAsia" w:eastAsiaTheme="minorEastAsia" w:hAnsiTheme="minorEastAsia"/>
          <w:color w:val="auto"/>
        </w:rPr>
      </w:pPr>
      <w:r w:rsidRPr="003C3646">
        <w:rPr>
          <w:rFonts w:asciiTheme="minorEastAsia" w:eastAsiaTheme="minorEastAsia" w:hAnsiTheme="minorEastAsia" w:hint="eastAsia"/>
          <w:color w:val="auto"/>
        </w:rPr>
        <w:t>1.加快深化教育教学改革步伐，创新人才培养模式。从规模发展逐步走向内涵发展，加大技能教学改革力度，学生在“学中做”、“做中学”，教学与市场需要更有效对接。为了</w:t>
      </w:r>
      <w:r w:rsidRPr="003C3646">
        <w:rPr>
          <w:rFonts w:asciiTheme="minorEastAsia" w:eastAsiaTheme="minorEastAsia" w:hAnsiTheme="minorEastAsia" w:cstheme="minorBidi" w:hint="eastAsia"/>
          <w:color w:val="auto"/>
        </w:rPr>
        <w:t>提高教师技能水平，积极鼓励、组织全院师生参加上级各部门组织的技能大赛。根据专业设置情况，参加省级技能大赛和市级技能大赛。另外，在全院范围内举行了 “教师技能擂台赛”和 “学生技能擂台赛”。学院聘请企业专家对参赛教师进行操作考评和现场提问，并做总结性报告，进行针对性技能教学讲座，给予指导性意见。</w:t>
      </w:r>
    </w:p>
    <w:p w:rsidR="000E3378" w:rsidRPr="003C3646" w:rsidRDefault="000E3378" w:rsidP="003C3646">
      <w:pPr>
        <w:spacing w:after="20"/>
        <w:ind w:firstLineChars="202" w:firstLine="48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继续扩大合作办学模式。采取“教产结合、校企一体”的模式，通过订单培养、顶岗实习、技能竞赛等方式，构建“行业参与、企业指导、学校为主”的运行机制。开展校企合作，多渠道办学，加大实训、实习力度，达到共赢目的。</w:t>
      </w:r>
    </w:p>
    <w:p w:rsidR="000E3378" w:rsidRPr="003C3646" w:rsidRDefault="000E3378" w:rsidP="003C3646">
      <w:pPr>
        <w:spacing w:after="20"/>
        <w:ind w:firstLineChars="224" w:firstLine="538"/>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加强专业开发建设。学院遵循坚持办学瞄准市场、专业面向市场、教学适应市场的专业建设指导思想，在做重点专业广告策划与营销、市场营销、广告设计与制作专业的基础上，继续着重开发适应市场经济的广告经营与管理、电子商务、平面设计、会展、旅游管理、物流管理、电子竞技等专业。</w:t>
      </w:r>
    </w:p>
    <w:p w:rsidR="000E3378" w:rsidRPr="003C3646" w:rsidRDefault="000E3378" w:rsidP="003C3646">
      <w:pPr>
        <w:spacing w:after="20"/>
        <w:ind w:firstLineChars="202" w:firstLine="48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加强师资队伍建设，改善“双师”不足现状。实施学科带头人和“双师型”教师建设规划，通过“十佳教师”建立师资队伍建设的长效机制。为提高“双师型”教师的比例，院长提出“双师”发展计划，在几年内，青年教师要积极考取并获得教师系列外的职业资格证书，从理论学习的角度丰硕教师的知识水平。</w:t>
      </w:r>
    </w:p>
    <w:p w:rsidR="000E3378" w:rsidRPr="003C3646" w:rsidRDefault="000E3378" w:rsidP="003C3646">
      <w:pPr>
        <w:ind w:firstLineChars="150" w:firstLine="360"/>
        <w:rPr>
          <w:rFonts w:asciiTheme="minorEastAsia" w:eastAsiaTheme="minorEastAsia" w:hAnsiTheme="minorEastAsia" w:cs="宋体"/>
          <w:bCs/>
          <w:sz w:val="24"/>
          <w:szCs w:val="24"/>
        </w:rPr>
      </w:pPr>
      <w:r w:rsidRPr="003C3646">
        <w:rPr>
          <w:rFonts w:asciiTheme="minorEastAsia" w:eastAsiaTheme="minorEastAsia" w:hAnsiTheme="minorEastAsia"/>
          <w:sz w:val="24"/>
          <w:szCs w:val="24"/>
        </w:rPr>
        <w:t>二、</w:t>
      </w:r>
      <w:r w:rsidRPr="003C3646">
        <w:rPr>
          <w:rFonts w:asciiTheme="minorEastAsia" w:eastAsiaTheme="minorEastAsia" w:hAnsiTheme="minorEastAsia" w:cs="宋体" w:hint="eastAsia"/>
          <w:bCs/>
          <w:sz w:val="24"/>
          <w:szCs w:val="24"/>
        </w:rPr>
        <w:t>就业工作改进措施：</w:t>
      </w:r>
    </w:p>
    <w:p w:rsidR="000E3378" w:rsidRPr="003C3646" w:rsidRDefault="000E3378" w:rsidP="003C3646">
      <w:pPr>
        <w:ind w:firstLineChars="177" w:firstLine="42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lastRenderedPageBreak/>
        <w:t>1、切实加强毕业生的就业指导工作，重点开展未就业毕业生“一对一”的指导工作，加强毕业生的稳岗思想教育工作，力争确保毕业生的就业稳定性。</w:t>
      </w:r>
    </w:p>
    <w:p w:rsidR="000E3378" w:rsidRPr="003C3646" w:rsidRDefault="000E3378" w:rsidP="003C3646">
      <w:pPr>
        <w:pStyle w:val="a3"/>
        <w:ind w:firstLineChars="202" w:firstLine="485"/>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2、需进一步加强就业创业师资队伍的培训，多渠道为就业创业指导教师提供学习和培训的机会，切实加强就业创业师资队伍建设。</w:t>
      </w:r>
    </w:p>
    <w:p w:rsidR="00D4130A" w:rsidRPr="003C3646" w:rsidRDefault="00D4130A"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4</w:t>
      </w:r>
      <w:r w:rsidRPr="003C3646">
        <w:rPr>
          <w:rFonts w:asciiTheme="minorEastAsia" w:eastAsiaTheme="minorEastAsia" w:hAnsiTheme="minorEastAsia"/>
          <w:sz w:val="24"/>
          <w:szCs w:val="24"/>
        </w:rPr>
        <w:t xml:space="preserve">. </w:t>
      </w:r>
      <w:r w:rsidRPr="003C3646">
        <w:rPr>
          <w:rFonts w:asciiTheme="minorEastAsia" w:eastAsiaTheme="minorEastAsia" w:hAnsiTheme="minorEastAsia" w:hint="eastAsia"/>
          <w:sz w:val="24"/>
          <w:szCs w:val="24"/>
        </w:rPr>
        <w:t>加强教育信息化队伍建设。加强教育系统信息安全管理，落实信息安全等级保护制度，夯实学院信息安全工作基础，做好现有信息系统的定级备案、测评、整改等工作，确保重要信息系统安全，是我们的工作重点。</w:t>
      </w:r>
      <w:bookmarkStart w:id="2" w:name="_GoBack"/>
      <w:bookmarkEnd w:id="2"/>
    </w:p>
    <w:p w:rsidR="000E3378" w:rsidRPr="003C3646" w:rsidRDefault="00BD23AB" w:rsidP="009B4091">
      <w:pPr>
        <w:spacing w:after="0"/>
        <w:ind w:firstLineChars="147" w:firstLine="353"/>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三</w:t>
      </w:r>
      <w:r w:rsidR="000E3378" w:rsidRPr="003C3646">
        <w:rPr>
          <w:rFonts w:asciiTheme="minorEastAsia" w:eastAsiaTheme="minorEastAsia" w:hAnsiTheme="minorEastAsia" w:hint="eastAsia"/>
          <w:sz w:val="24"/>
          <w:szCs w:val="24"/>
        </w:rPr>
        <w:t>、校企合作方面改进措施：</w:t>
      </w:r>
    </w:p>
    <w:p w:rsidR="000E3378" w:rsidRPr="003C3646" w:rsidRDefault="000E3378" w:rsidP="009B4091">
      <w:pPr>
        <w:pStyle w:val="a3"/>
        <w:spacing w:after="0"/>
        <w:ind w:firstLineChars="0"/>
        <w:rPr>
          <w:rFonts w:asciiTheme="minorEastAsia" w:eastAsiaTheme="minorEastAsia" w:hAnsiTheme="minorEastAsia"/>
          <w:sz w:val="24"/>
          <w:szCs w:val="24"/>
        </w:rPr>
      </w:pPr>
      <w:r w:rsidRPr="003C3646">
        <w:rPr>
          <w:rFonts w:asciiTheme="minorEastAsia" w:eastAsiaTheme="minorEastAsia" w:hAnsiTheme="minorEastAsia" w:hint="eastAsia"/>
          <w:sz w:val="24"/>
          <w:szCs w:val="24"/>
          <w:shd w:val="clear" w:color="auto" w:fill="FFFFFF"/>
        </w:rPr>
        <w:t>1.结合学院特点寻找合作对象</w:t>
      </w:r>
      <w:r w:rsidRPr="003C3646">
        <w:rPr>
          <w:rFonts w:asciiTheme="minorEastAsia" w:eastAsiaTheme="minorEastAsia" w:hAnsiTheme="minorEastAsia" w:hint="eastAsia"/>
          <w:sz w:val="24"/>
          <w:szCs w:val="24"/>
        </w:rPr>
        <w:t>吸引到更多知名企业进行校企合作。</w:t>
      </w:r>
    </w:p>
    <w:p w:rsidR="000E3378" w:rsidRPr="003C3646" w:rsidRDefault="000E3378" w:rsidP="009B4091">
      <w:pPr>
        <w:pStyle w:val="a3"/>
        <w:spacing w:after="0"/>
        <w:ind w:firstLineChars="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w:t>
      </w:r>
      <w:r w:rsidRPr="003C3646">
        <w:rPr>
          <w:rFonts w:asciiTheme="minorEastAsia" w:eastAsiaTheme="minorEastAsia" w:hAnsiTheme="minorEastAsia" w:hint="eastAsia"/>
          <w:sz w:val="24"/>
          <w:szCs w:val="24"/>
          <w:shd w:val="clear" w:color="auto" w:fill="FFFFFF"/>
        </w:rPr>
        <w:t>加强对企业评估与监督</w:t>
      </w:r>
      <w:r w:rsidRPr="003C3646">
        <w:rPr>
          <w:rFonts w:asciiTheme="minorEastAsia" w:eastAsiaTheme="minorEastAsia" w:hAnsiTheme="minorEastAsia" w:hint="eastAsia"/>
          <w:sz w:val="24"/>
          <w:szCs w:val="24"/>
        </w:rPr>
        <w:t>,</w:t>
      </w:r>
      <w:r w:rsidRPr="003C3646">
        <w:rPr>
          <w:rFonts w:asciiTheme="minorEastAsia" w:eastAsiaTheme="minorEastAsia" w:hAnsiTheme="minorEastAsia" w:hint="eastAsia"/>
          <w:sz w:val="24"/>
          <w:szCs w:val="24"/>
          <w:shd w:val="clear" w:color="auto" w:fill="FFFFFF"/>
        </w:rPr>
        <w:t>从而实现校企合作价值的最大化。</w:t>
      </w:r>
    </w:p>
    <w:p w:rsidR="000E3378" w:rsidRPr="003C3646" w:rsidRDefault="000E3378" w:rsidP="009B4091">
      <w:pPr>
        <w:spacing w:after="0"/>
        <w:ind w:firstLineChars="150" w:firstLine="36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在现有基础上升级校内外工作室和实训基地，按照专业建设具有真实职业环境的校内实践工作室、紧密结合专业建设的校外实训基地。秉承“多元化投资建设”理念，加强互联网直播平台及大数据实训基地；提升数字化校园应用系统的功能开发，持续完善公共信息系统，加强技能课教学的实战性，与校企合作单位共同投资、设计建设技能实训教室。让学生真正走进实习实践、积攒工作经验，在毕业时找到令人羡慕的工作。</w:t>
      </w:r>
    </w:p>
    <w:p w:rsidR="000E3378" w:rsidRPr="003C3646" w:rsidRDefault="000E3378"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四、信息化工作</w:t>
      </w:r>
      <w:r w:rsidR="003C3646">
        <w:rPr>
          <w:rFonts w:asciiTheme="minorEastAsia" w:eastAsiaTheme="minorEastAsia" w:hAnsiTheme="minorEastAsia" w:hint="eastAsia"/>
          <w:sz w:val="24"/>
          <w:szCs w:val="24"/>
        </w:rPr>
        <w:t>措施</w:t>
      </w:r>
      <w:r w:rsidRPr="003C3646">
        <w:rPr>
          <w:rFonts w:asciiTheme="minorEastAsia" w:eastAsiaTheme="minorEastAsia" w:hAnsiTheme="minorEastAsia" w:hint="eastAsia"/>
          <w:sz w:val="24"/>
          <w:szCs w:val="24"/>
        </w:rPr>
        <w:t>：</w:t>
      </w:r>
    </w:p>
    <w:p w:rsidR="000E3378" w:rsidRPr="003C3646" w:rsidRDefault="000E3378"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1</w:t>
      </w:r>
      <w:r w:rsidRPr="003C3646">
        <w:rPr>
          <w:rFonts w:asciiTheme="minorEastAsia" w:eastAsiaTheme="minorEastAsia" w:hAnsiTheme="minorEastAsia"/>
          <w:sz w:val="24"/>
          <w:szCs w:val="24"/>
        </w:rPr>
        <w:t xml:space="preserve">. </w:t>
      </w:r>
      <w:r w:rsidRPr="003C3646">
        <w:rPr>
          <w:rFonts w:asciiTheme="minorEastAsia" w:eastAsiaTheme="minorEastAsia" w:hAnsiTheme="minorEastAsia" w:hint="eastAsia"/>
          <w:sz w:val="24"/>
          <w:szCs w:val="24"/>
        </w:rPr>
        <w:t>加强教学信息化基础设施建设。必须增强我院教学管理者的信息意识,利用多种途径进行信息素养教育,加强学校信息化基础设施与环境建设,并注重激励,提高管理者信息化能力自我提升的积极性。</w:t>
      </w:r>
    </w:p>
    <w:p w:rsidR="000E3378" w:rsidRPr="003C3646" w:rsidRDefault="000E3378"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2</w:t>
      </w:r>
      <w:r w:rsidRPr="003C3646">
        <w:rPr>
          <w:rFonts w:asciiTheme="minorEastAsia" w:eastAsiaTheme="minorEastAsia" w:hAnsiTheme="minorEastAsia"/>
          <w:sz w:val="24"/>
          <w:szCs w:val="24"/>
        </w:rPr>
        <w:t xml:space="preserve">. </w:t>
      </w:r>
      <w:r w:rsidRPr="003C3646">
        <w:rPr>
          <w:rFonts w:asciiTheme="minorEastAsia" w:eastAsiaTheme="minorEastAsia" w:hAnsiTheme="minorEastAsia" w:hint="eastAsia"/>
          <w:sz w:val="24"/>
          <w:szCs w:val="24"/>
        </w:rPr>
        <w:t>搭建网络</w:t>
      </w:r>
      <w:r w:rsidRPr="003C3646">
        <w:rPr>
          <w:rFonts w:asciiTheme="minorEastAsia" w:eastAsiaTheme="minorEastAsia" w:hAnsiTheme="minorEastAsia"/>
          <w:sz w:val="24"/>
          <w:szCs w:val="24"/>
        </w:rPr>
        <w:t>教学平台建设</w:t>
      </w:r>
      <w:r w:rsidRPr="003C3646">
        <w:rPr>
          <w:rFonts w:asciiTheme="minorEastAsia" w:eastAsiaTheme="minorEastAsia" w:hAnsiTheme="minorEastAsia" w:hint="eastAsia"/>
          <w:sz w:val="24"/>
          <w:szCs w:val="24"/>
        </w:rPr>
        <w:t>。随着教学信息化工作的推进，传统的以教师为中心的教学模式最终可能被取代，搭建网络教学平台势在必行。</w:t>
      </w:r>
    </w:p>
    <w:p w:rsidR="000E3378" w:rsidRPr="003C3646" w:rsidRDefault="000E3378" w:rsidP="003C3646">
      <w:pPr>
        <w:ind w:firstLineChars="200" w:firstLine="480"/>
        <w:rPr>
          <w:rFonts w:asciiTheme="minorEastAsia" w:eastAsiaTheme="minorEastAsia" w:hAnsiTheme="minorEastAsia"/>
          <w:sz w:val="24"/>
          <w:szCs w:val="24"/>
        </w:rPr>
      </w:pPr>
      <w:r w:rsidRPr="003C3646">
        <w:rPr>
          <w:rFonts w:asciiTheme="minorEastAsia" w:eastAsiaTheme="minorEastAsia" w:hAnsiTheme="minorEastAsia" w:hint="eastAsia"/>
          <w:sz w:val="24"/>
          <w:szCs w:val="24"/>
        </w:rPr>
        <w:t>3</w:t>
      </w:r>
      <w:r w:rsidRPr="003C3646">
        <w:rPr>
          <w:rFonts w:asciiTheme="minorEastAsia" w:eastAsiaTheme="minorEastAsia" w:hAnsiTheme="minorEastAsia"/>
          <w:sz w:val="24"/>
          <w:szCs w:val="24"/>
        </w:rPr>
        <w:t xml:space="preserve">. </w:t>
      </w:r>
      <w:r w:rsidRPr="003C3646">
        <w:rPr>
          <w:rFonts w:asciiTheme="minorEastAsia" w:eastAsiaTheme="minorEastAsia" w:hAnsiTheme="minorEastAsia" w:hint="eastAsia"/>
          <w:sz w:val="24"/>
          <w:szCs w:val="24"/>
        </w:rPr>
        <w:t>加强教学信息化队伍建设。我院的教学管理信息化建设对强化教学监控，保证教学质量，提高管理水平和效率等方面都具有十分重要的意义。我院在教学管理方面还比较薄弱，要加强这方面的建设，领导的高度重视和大力支持是前提，一支高素质的教学管理队伍是保证，建立科学的教学管理信息系统是关键。</w:t>
      </w:r>
    </w:p>
    <w:p w:rsidR="00F930CB" w:rsidRPr="000E3378" w:rsidRDefault="00F930CB" w:rsidP="003C3646">
      <w:pPr>
        <w:rPr>
          <w:rFonts w:asciiTheme="minorEastAsia" w:eastAsiaTheme="minorEastAsia" w:hAnsiTheme="minorEastAsia"/>
          <w:sz w:val="24"/>
          <w:szCs w:val="24"/>
        </w:rPr>
      </w:pPr>
    </w:p>
    <w:sectPr w:rsidR="00F930CB" w:rsidRPr="000E3378" w:rsidSect="003A7AB2">
      <w:footerReference w:type="default" r:id="rId11"/>
      <w:type w:val="continuous"/>
      <w:pgSz w:w="11906" w:h="16838"/>
      <w:pgMar w:top="1440" w:right="1701"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E5" w:rsidRDefault="009F62E5" w:rsidP="00240036">
      <w:pPr>
        <w:spacing w:after="0"/>
      </w:pPr>
      <w:r>
        <w:separator/>
      </w:r>
    </w:p>
  </w:endnote>
  <w:endnote w:type="continuationSeparator" w:id="1">
    <w:p w:rsidR="009F62E5" w:rsidRDefault="009F62E5" w:rsidP="002400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AE" w:rsidRDefault="009633AE">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603"/>
      <w:docPartObj>
        <w:docPartGallery w:val="Page Numbers (Bottom of Page)"/>
        <w:docPartUnique/>
      </w:docPartObj>
    </w:sdtPr>
    <w:sdtContent>
      <w:p w:rsidR="00B472DC" w:rsidRDefault="007B63CA">
        <w:pPr>
          <w:pStyle w:val="a5"/>
          <w:jc w:val="center"/>
        </w:pPr>
        <w:fldSimple w:instr=" PAGE   \* MERGEFORMAT ">
          <w:r w:rsidR="00B472DC" w:rsidRPr="00B472DC">
            <w:rPr>
              <w:noProof/>
              <w:lang w:val="zh-CN"/>
            </w:rPr>
            <w:t>1</w:t>
          </w:r>
        </w:fldSimple>
      </w:p>
    </w:sdtContent>
  </w:sdt>
  <w:p w:rsidR="009633AE" w:rsidRDefault="009633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10"/>
      <w:gridCol w:w="7424"/>
    </w:tblGrid>
    <w:tr w:rsidR="005639A4">
      <w:tc>
        <w:tcPr>
          <w:tcW w:w="750" w:type="pct"/>
        </w:tcPr>
        <w:p w:rsidR="005639A4" w:rsidRDefault="007B63CA">
          <w:pPr>
            <w:pStyle w:val="a5"/>
            <w:jc w:val="right"/>
            <w:rPr>
              <w:color w:val="4F81BD" w:themeColor="accent1"/>
            </w:rPr>
          </w:pPr>
          <w:fldSimple w:instr=" PAGE   \* MERGEFORMAT ">
            <w:r w:rsidR="003F13B5" w:rsidRPr="003F13B5">
              <w:rPr>
                <w:noProof/>
                <w:color w:val="4F81BD" w:themeColor="accent1"/>
                <w:lang w:val="zh-CN"/>
              </w:rPr>
              <w:t>13</w:t>
            </w:r>
          </w:fldSimple>
        </w:p>
      </w:tc>
      <w:tc>
        <w:tcPr>
          <w:tcW w:w="4250" w:type="pct"/>
        </w:tcPr>
        <w:p w:rsidR="005639A4" w:rsidRDefault="005639A4">
          <w:pPr>
            <w:pStyle w:val="a5"/>
            <w:rPr>
              <w:color w:val="4F81BD" w:themeColor="accent1"/>
            </w:rPr>
          </w:pPr>
        </w:p>
      </w:tc>
    </w:tr>
  </w:tbl>
  <w:p w:rsidR="00980971" w:rsidRDefault="0098097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E5" w:rsidRDefault="009F62E5" w:rsidP="00240036">
      <w:pPr>
        <w:spacing w:after="0"/>
      </w:pPr>
      <w:r>
        <w:separator/>
      </w:r>
    </w:p>
  </w:footnote>
  <w:footnote w:type="continuationSeparator" w:id="1">
    <w:p w:rsidR="009F62E5" w:rsidRDefault="009F62E5" w:rsidP="002400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2D8"/>
    <w:multiLevelType w:val="hybridMultilevel"/>
    <w:tmpl w:val="3FEE13D4"/>
    <w:lvl w:ilvl="0" w:tplc="390E484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0F82419"/>
    <w:multiLevelType w:val="hybridMultilevel"/>
    <w:tmpl w:val="2C2E2EEE"/>
    <w:lvl w:ilvl="0" w:tplc="C848E4A4">
      <w:start w:val="1"/>
      <w:numFmt w:val="japaneseCounting"/>
      <w:lvlText w:val="%1、"/>
      <w:lvlJc w:val="left"/>
      <w:pPr>
        <w:ind w:left="622"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3932D9E"/>
    <w:multiLevelType w:val="hybridMultilevel"/>
    <w:tmpl w:val="EB5CF0E0"/>
    <w:lvl w:ilvl="0" w:tplc="503A51F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9695A80"/>
    <w:multiLevelType w:val="hybridMultilevel"/>
    <w:tmpl w:val="B9D83B0E"/>
    <w:lvl w:ilvl="0" w:tplc="33CC787C">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F355FE"/>
    <w:multiLevelType w:val="hybridMultilevel"/>
    <w:tmpl w:val="F3AEE720"/>
    <w:lvl w:ilvl="0" w:tplc="8C3410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E615A93"/>
    <w:multiLevelType w:val="hybridMultilevel"/>
    <w:tmpl w:val="676E7832"/>
    <w:lvl w:ilvl="0" w:tplc="01264F4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8F35E19"/>
    <w:multiLevelType w:val="hybridMultilevel"/>
    <w:tmpl w:val="2C4CE880"/>
    <w:lvl w:ilvl="0" w:tplc="B2980B62">
      <w:start w:val="1"/>
      <w:numFmt w:val="decimal"/>
      <w:lvlText w:val="%1、"/>
      <w:lvlJc w:val="left"/>
      <w:pPr>
        <w:ind w:left="776" w:hanging="360"/>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7">
    <w:nsid w:val="4C162113"/>
    <w:multiLevelType w:val="hybridMultilevel"/>
    <w:tmpl w:val="50CC1520"/>
    <w:lvl w:ilvl="0" w:tplc="1C2079C0">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227FA1"/>
    <w:multiLevelType w:val="hybridMultilevel"/>
    <w:tmpl w:val="97040D00"/>
    <w:lvl w:ilvl="0" w:tplc="B5E83564">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2011586"/>
    <w:multiLevelType w:val="hybridMultilevel"/>
    <w:tmpl w:val="B462BF08"/>
    <w:lvl w:ilvl="0" w:tplc="72D85B3E">
      <w:start w:val="1"/>
      <w:numFmt w:val="decimal"/>
      <w:lvlText w:val="%1、"/>
      <w:lvlJc w:val="left"/>
      <w:pPr>
        <w:ind w:left="1571"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nsid w:val="6DA64257"/>
    <w:multiLevelType w:val="hybridMultilevel"/>
    <w:tmpl w:val="2C2E2EEE"/>
    <w:lvl w:ilvl="0" w:tplc="C848E4A4">
      <w:start w:val="1"/>
      <w:numFmt w:val="japaneseCounting"/>
      <w:lvlText w:val="%1、"/>
      <w:lvlJc w:val="left"/>
      <w:pPr>
        <w:ind w:left="480" w:hanging="480"/>
      </w:pPr>
      <w:rPr>
        <w:rFonts w:hint="default"/>
      </w:rPr>
    </w:lvl>
    <w:lvl w:ilvl="1" w:tplc="04090019" w:tentative="1">
      <w:start w:val="1"/>
      <w:numFmt w:val="lowerLetter"/>
      <w:lvlText w:val="%2)"/>
      <w:lvlJc w:val="left"/>
      <w:pPr>
        <w:ind w:left="1178" w:hanging="420"/>
      </w:pPr>
    </w:lvl>
    <w:lvl w:ilvl="2" w:tplc="0409001B" w:tentative="1">
      <w:start w:val="1"/>
      <w:numFmt w:val="lowerRoman"/>
      <w:lvlText w:val="%3."/>
      <w:lvlJc w:val="right"/>
      <w:pPr>
        <w:ind w:left="1598" w:hanging="420"/>
      </w:pPr>
    </w:lvl>
    <w:lvl w:ilvl="3" w:tplc="0409000F" w:tentative="1">
      <w:start w:val="1"/>
      <w:numFmt w:val="decimal"/>
      <w:lvlText w:val="%4."/>
      <w:lvlJc w:val="left"/>
      <w:pPr>
        <w:ind w:left="2018" w:hanging="420"/>
      </w:pPr>
    </w:lvl>
    <w:lvl w:ilvl="4" w:tplc="04090019" w:tentative="1">
      <w:start w:val="1"/>
      <w:numFmt w:val="lowerLetter"/>
      <w:lvlText w:val="%5)"/>
      <w:lvlJc w:val="left"/>
      <w:pPr>
        <w:ind w:left="2438" w:hanging="420"/>
      </w:pPr>
    </w:lvl>
    <w:lvl w:ilvl="5" w:tplc="0409001B" w:tentative="1">
      <w:start w:val="1"/>
      <w:numFmt w:val="lowerRoman"/>
      <w:lvlText w:val="%6."/>
      <w:lvlJc w:val="right"/>
      <w:pPr>
        <w:ind w:left="2858" w:hanging="420"/>
      </w:pPr>
    </w:lvl>
    <w:lvl w:ilvl="6" w:tplc="0409000F" w:tentative="1">
      <w:start w:val="1"/>
      <w:numFmt w:val="decimal"/>
      <w:lvlText w:val="%7."/>
      <w:lvlJc w:val="left"/>
      <w:pPr>
        <w:ind w:left="3278" w:hanging="420"/>
      </w:pPr>
    </w:lvl>
    <w:lvl w:ilvl="7" w:tplc="04090019" w:tentative="1">
      <w:start w:val="1"/>
      <w:numFmt w:val="lowerLetter"/>
      <w:lvlText w:val="%8)"/>
      <w:lvlJc w:val="left"/>
      <w:pPr>
        <w:ind w:left="3698" w:hanging="420"/>
      </w:pPr>
    </w:lvl>
    <w:lvl w:ilvl="8" w:tplc="0409001B" w:tentative="1">
      <w:start w:val="1"/>
      <w:numFmt w:val="lowerRoman"/>
      <w:lvlText w:val="%9."/>
      <w:lvlJc w:val="right"/>
      <w:pPr>
        <w:ind w:left="4118" w:hanging="420"/>
      </w:pPr>
    </w:lvl>
  </w:abstractNum>
  <w:abstractNum w:abstractNumId="11">
    <w:nsid w:val="7CC554D2"/>
    <w:multiLevelType w:val="hybridMultilevel"/>
    <w:tmpl w:val="895C18B0"/>
    <w:lvl w:ilvl="0" w:tplc="6982FEB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1"/>
  </w:num>
  <w:num w:numId="3">
    <w:abstractNumId w:val="2"/>
  </w:num>
  <w:num w:numId="4">
    <w:abstractNumId w:val="9"/>
  </w:num>
  <w:num w:numId="5">
    <w:abstractNumId w:val="4"/>
  </w:num>
  <w:num w:numId="6">
    <w:abstractNumId w:val="7"/>
  </w:num>
  <w:num w:numId="7">
    <w:abstractNumId w:val="10"/>
  </w:num>
  <w:num w:numId="8">
    <w:abstractNumId w:val="3"/>
  </w:num>
  <w:num w:numId="9">
    <w:abstractNumId w:val="6"/>
  </w:num>
  <w:num w:numId="10">
    <w:abstractNumId w:val="1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useFELayout/>
  </w:compat>
  <w:rsids>
    <w:rsidRoot w:val="00D31D50"/>
    <w:rsid w:val="00007FCC"/>
    <w:rsid w:val="00012457"/>
    <w:rsid w:val="00014465"/>
    <w:rsid w:val="0001705C"/>
    <w:rsid w:val="000259AD"/>
    <w:rsid w:val="00053382"/>
    <w:rsid w:val="00064B3A"/>
    <w:rsid w:val="00081BA1"/>
    <w:rsid w:val="00094AA7"/>
    <w:rsid w:val="000A57C8"/>
    <w:rsid w:val="000B55BB"/>
    <w:rsid w:val="000D103F"/>
    <w:rsid w:val="000D2E17"/>
    <w:rsid w:val="000E3378"/>
    <w:rsid w:val="000F5BB1"/>
    <w:rsid w:val="00106D05"/>
    <w:rsid w:val="00124AE6"/>
    <w:rsid w:val="00142FFE"/>
    <w:rsid w:val="0015524E"/>
    <w:rsid w:val="001572E6"/>
    <w:rsid w:val="001B4661"/>
    <w:rsid w:val="001D549E"/>
    <w:rsid w:val="001F18B2"/>
    <w:rsid w:val="001F6563"/>
    <w:rsid w:val="00201040"/>
    <w:rsid w:val="00206768"/>
    <w:rsid w:val="00216CA6"/>
    <w:rsid w:val="00230882"/>
    <w:rsid w:val="00233EE0"/>
    <w:rsid w:val="00240036"/>
    <w:rsid w:val="0025110E"/>
    <w:rsid w:val="0025584D"/>
    <w:rsid w:val="00257E83"/>
    <w:rsid w:val="00262543"/>
    <w:rsid w:val="00263D99"/>
    <w:rsid w:val="002678E6"/>
    <w:rsid w:val="002810DF"/>
    <w:rsid w:val="00294AB7"/>
    <w:rsid w:val="002C1D24"/>
    <w:rsid w:val="002C2ADC"/>
    <w:rsid w:val="002D0F01"/>
    <w:rsid w:val="002F6F80"/>
    <w:rsid w:val="00301365"/>
    <w:rsid w:val="00307B16"/>
    <w:rsid w:val="00315004"/>
    <w:rsid w:val="00315B31"/>
    <w:rsid w:val="00323B43"/>
    <w:rsid w:val="0033316B"/>
    <w:rsid w:val="00333F63"/>
    <w:rsid w:val="00350B21"/>
    <w:rsid w:val="00350F17"/>
    <w:rsid w:val="0035254F"/>
    <w:rsid w:val="00374C1C"/>
    <w:rsid w:val="0039145B"/>
    <w:rsid w:val="003A2226"/>
    <w:rsid w:val="003A7AB2"/>
    <w:rsid w:val="003B24B7"/>
    <w:rsid w:val="003B3319"/>
    <w:rsid w:val="003B7027"/>
    <w:rsid w:val="003C3646"/>
    <w:rsid w:val="003D37D8"/>
    <w:rsid w:val="003E17B8"/>
    <w:rsid w:val="003F13B5"/>
    <w:rsid w:val="003F2C5F"/>
    <w:rsid w:val="003F510F"/>
    <w:rsid w:val="00400050"/>
    <w:rsid w:val="00402ACD"/>
    <w:rsid w:val="00406F55"/>
    <w:rsid w:val="00426133"/>
    <w:rsid w:val="00431CF7"/>
    <w:rsid w:val="004358AB"/>
    <w:rsid w:val="004403D7"/>
    <w:rsid w:val="00450F13"/>
    <w:rsid w:val="0048524E"/>
    <w:rsid w:val="0048568A"/>
    <w:rsid w:val="00485CB2"/>
    <w:rsid w:val="00496AB7"/>
    <w:rsid w:val="004E1419"/>
    <w:rsid w:val="004F5BC4"/>
    <w:rsid w:val="0050278E"/>
    <w:rsid w:val="0050279B"/>
    <w:rsid w:val="00520042"/>
    <w:rsid w:val="00532A8F"/>
    <w:rsid w:val="0053335C"/>
    <w:rsid w:val="005526B1"/>
    <w:rsid w:val="005639A4"/>
    <w:rsid w:val="0058329A"/>
    <w:rsid w:val="005F3F8E"/>
    <w:rsid w:val="005F5221"/>
    <w:rsid w:val="00612F74"/>
    <w:rsid w:val="00614C1C"/>
    <w:rsid w:val="0062008A"/>
    <w:rsid w:val="00637686"/>
    <w:rsid w:val="00644A0A"/>
    <w:rsid w:val="006504CB"/>
    <w:rsid w:val="00667BA1"/>
    <w:rsid w:val="00690933"/>
    <w:rsid w:val="0069289B"/>
    <w:rsid w:val="006962D0"/>
    <w:rsid w:val="006A0552"/>
    <w:rsid w:val="006C11CA"/>
    <w:rsid w:val="006C59BF"/>
    <w:rsid w:val="006D1100"/>
    <w:rsid w:val="006E3803"/>
    <w:rsid w:val="0070305C"/>
    <w:rsid w:val="0070706B"/>
    <w:rsid w:val="00715140"/>
    <w:rsid w:val="00715E76"/>
    <w:rsid w:val="0072268E"/>
    <w:rsid w:val="007322BD"/>
    <w:rsid w:val="007352B2"/>
    <w:rsid w:val="00750E3C"/>
    <w:rsid w:val="00754070"/>
    <w:rsid w:val="007547E5"/>
    <w:rsid w:val="007603C1"/>
    <w:rsid w:val="00760EEA"/>
    <w:rsid w:val="00777709"/>
    <w:rsid w:val="00796398"/>
    <w:rsid w:val="007A76EE"/>
    <w:rsid w:val="007B63CA"/>
    <w:rsid w:val="007B65DC"/>
    <w:rsid w:val="007B7389"/>
    <w:rsid w:val="007C2F5A"/>
    <w:rsid w:val="007E077B"/>
    <w:rsid w:val="007E091E"/>
    <w:rsid w:val="007E7320"/>
    <w:rsid w:val="008025EE"/>
    <w:rsid w:val="008330D3"/>
    <w:rsid w:val="00845880"/>
    <w:rsid w:val="0085365E"/>
    <w:rsid w:val="00873C12"/>
    <w:rsid w:val="008742C1"/>
    <w:rsid w:val="008756BC"/>
    <w:rsid w:val="008773AC"/>
    <w:rsid w:val="00881EFC"/>
    <w:rsid w:val="00884871"/>
    <w:rsid w:val="008B44A2"/>
    <w:rsid w:val="008B7726"/>
    <w:rsid w:val="008C0A17"/>
    <w:rsid w:val="008C6A6F"/>
    <w:rsid w:val="008D541D"/>
    <w:rsid w:val="008F1D57"/>
    <w:rsid w:val="008F1FFC"/>
    <w:rsid w:val="008F4CB6"/>
    <w:rsid w:val="0091053E"/>
    <w:rsid w:val="009124FC"/>
    <w:rsid w:val="0091548F"/>
    <w:rsid w:val="00931D23"/>
    <w:rsid w:val="00942A3F"/>
    <w:rsid w:val="009633AE"/>
    <w:rsid w:val="00974C2E"/>
    <w:rsid w:val="009754E6"/>
    <w:rsid w:val="00980971"/>
    <w:rsid w:val="009945B4"/>
    <w:rsid w:val="009A0309"/>
    <w:rsid w:val="009B4091"/>
    <w:rsid w:val="009B4BEC"/>
    <w:rsid w:val="009C0A3B"/>
    <w:rsid w:val="009D64F5"/>
    <w:rsid w:val="009E0E83"/>
    <w:rsid w:val="009F0712"/>
    <w:rsid w:val="009F62E5"/>
    <w:rsid w:val="00A14808"/>
    <w:rsid w:val="00A2463F"/>
    <w:rsid w:val="00A26639"/>
    <w:rsid w:val="00A45EA2"/>
    <w:rsid w:val="00A53765"/>
    <w:rsid w:val="00A53D02"/>
    <w:rsid w:val="00A54A4B"/>
    <w:rsid w:val="00A66FE1"/>
    <w:rsid w:val="00A71337"/>
    <w:rsid w:val="00A74A59"/>
    <w:rsid w:val="00A758F7"/>
    <w:rsid w:val="00A7738B"/>
    <w:rsid w:val="00A8527A"/>
    <w:rsid w:val="00A91E4E"/>
    <w:rsid w:val="00AA338A"/>
    <w:rsid w:val="00AD0562"/>
    <w:rsid w:val="00AD0BC1"/>
    <w:rsid w:val="00AD5239"/>
    <w:rsid w:val="00AE4B88"/>
    <w:rsid w:val="00B034E9"/>
    <w:rsid w:val="00B07A3A"/>
    <w:rsid w:val="00B131F6"/>
    <w:rsid w:val="00B2501C"/>
    <w:rsid w:val="00B36E29"/>
    <w:rsid w:val="00B472DC"/>
    <w:rsid w:val="00B56612"/>
    <w:rsid w:val="00B63122"/>
    <w:rsid w:val="00B6382C"/>
    <w:rsid w:val="00B824CA"/>
    <w:rsid w:val="00B838A9"/>
    <w:rsid w:val="00B85569"/>
    <w:rsid w:val="00BA0799"/>
    <w:rsid w:val="00BD23AB"/>
    <w:rsid w:val="00BD2CAE"/>
    <w:rsid w:val="00C1000E"/>
    <w:rsid w:val="00C2088B"/>
    <w:rsid w:val="00C2269A"/>
    <w:rsid w:val="00C241A2"/>
    <w:rsid w:val="00C311E9"/>
    <w:rsid w:val="00C32917"/>
    <w:rsid w:val="00C338BC"/>
    <w:rsid w:val="00C51F52"/>
    <w:rsid w:val="00C77367"/>
    <w:rsid w:val="00C85527"/>
    <w:rsid w:val="00C95672"/>
    <w:rsid w:val="00CA6026"/>
    <w:rsid w:val="00CA7744"/>
    <w:rsid w:val="00CC4E2A"/>
    <w:rsid w:val="00CC6CD8"/>
    <w:rsid w:val="00CD144C"/>
    <w:rsid w:val="00CE08AD"/>
    <w:rsid w:val="00CE7B32"/>
    <w:rsid w:val="00D02400"/>
    <w:rsid w:val="00D31D50"/>
    <w:rsid w:val="00D34FDC"/>
    <w:rsid w:val="00D4130A"/>
    <w:rsid w:val="00D505CD"/>
    <w:rsid w:val="00D55EE4"/>
    <w:rsid w:val="00D70ADD"/>
    <w:rsid w:val="00D74D54"/>
    <w:rsid w:val="00D86AB2"/>
    <w:rsid w:val="00D918AC"/>
    <w:rsid w:val="00D9217E"/>
    <w:rsid w:val="00D93424"/>
    <w:rsid w:val="00DA2BE2"/>
    <w:rsid w:val="00DB4F31"/>
    <w:rsid w:val="00DC02D7"/>
    <w:rsid w:val="00DD1B97"/>
    <w:rsid w:val="00DD6309"/>
    <w:rsid w:val="00DD7801"/>
    <w:rsid w:val="00E0424D"/>
    <w:rsid w:val="00E07BD9"/>
    <w:rsid w:val="00E16C88"/>
    <w:rsid w:val="00E52D7F"/>
    <w:rsid w:val="00E536E6"/>
    <w:rsid w:val="00E57A51"/>
    <w:rsid w:val="00E6602C"/>
    <w:rsid w:val="00E71497"/>
    <w:rsid w:val="00E7247F"/>
    <w:rsid w:val="00E80085"/>
    <w:rsid w:val="00EB381F"/>
    <w:rsid w:val="00EC2663"/>
    <w:rsid w:val="00EC58B6"/>
    <w:rsid w:val="00ED6786"/>
    <w:rsid w:val="00ED7DB7"/>
    <w:rsid w:val="00EF5FA4"/>
    <w:rsid w:val="00F07B40"/>
    <w:rsid w:val="00F4572E"/>
    <w:rsid w:val="00F45742"/>
    <w:rsid w:val="00F53D63"/>
    <w:rsid w:val="00F70CD6"/>
    <w:rsid w:val="00F72880"/>
    <w:rsid w:val="00F740A3"/>
    <w:rsid w:val="00F77C43"/>
    <w:rsid w:val="00F90CAB"/>
    <w:rsid w:val="00F930CB"/>
    <w:rsid w:val="00F9344A"/>
    <w:rsid w:val="00FA0B32"/>
    <w:rsid w:val="00FA496C"/>
    <w:rsid w:val="00FB531C"/>
    <w:rsid w:val="00FC581E"/>
    <w:rsid w:val="00FE1811"/>
    <w:rsid w:val="00FE3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D02400"/>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0712"/>
    <w:pPr>
      <w:ind w:firstLineChars="200" w:firstLine="420"/>
    </w:pPr>
  </w:style>
  <w:style w:type="paragraph" w:styleId="a4">
    <w:name w:val="header"/>
    <w:basedOn w:val="a"/>
    <w:link w:val="Char"/>
    <w:uiPriority w:val="99"/>
    <w:unhideWhenUsed/>
    <w:rsid w:val="002400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240036"/>
    <w:rPr>
      <w:rFonts w:ascii="Tahoma" w:hAnsi="Tahoma"/>
      <w:sz w:val="18"/>
      <w:szCs w:val="18"/>
    </w:rPr>
  </w:style>
  <w:style w:type="paragraph" w:styleId="a5">
    <w:name w:val="footer"/>
    <w:basedOn w:val="a"/>
    <w:link w:val="Char0"/>
    <w:uiPriority w:val="99"/>
    <w:unhideWhenUsed/>
    <w:rsid w:val="00240036"/>
    <w:pPr>
      <w:tabs>
        <w:tab w:val="center" w:pos="4153"/>
        <w:tab w:val="right" w:pos="8306"/>
      </w:tabs>
    </w:pPr>
    <w:rPr>
      <w:sz w:val="18"/>
      <w:szCs w:val="18"/>
    </w:rPr>
  </w:style>
  <w:style w:type="character" w:customStyle="1" w:styleId="Char0">
    <w:name w:val="页脚 Char"/>
    <w:basedOn w:val="a0"/>
    <w:link w:val="a5"/>
    <w:uiPriority w:val="99"/>
    <w:rsid w:val="00240036"/>
    <w:rPr>
      <w:rFonts w:ascii="Tahoma" w:hAnsi="Tahoma"/>
      <w:sz w:val="18"/>
      <w:szCs w:val="18"/>
    </w:rPr>
  </w:style>
  <w:style w:type="table" w:styleId="a6">
    <w:name w:val="Table Grid"/>
    <w:basedOn w:val="a1"/>
    <w:uiPriority w:val="59"/>
    <w:rsid w:val="00DD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qFormat/>
    <w:rsid w:val="00C338BC"/>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Char1"/>
    <w:uiPriority w:val="99"/>
    <w:semiHidden/>
    <w:unhideWhenUsed/>
    <w:rsid w:val="00DC02D7"/>
    <w:pPr>
      <w:spacing w:after="0"/>
    </w:pPr>
    <w:rPr>
      <w:sz w:val="18"/>
      <w:szCs w:val="18"/>
    </w:rPr>
  </w:style>
  <w:style w:type="character" w:customStyle="1" w:styleId="Char1">
    <w:name w:val="批注框文本 Char"/>
    <w:basedOn w:val="a0"/>
    <w:link w:val="a8"/>
    <w:uiPriority w:val="99"/>
    <w:semiHidden/>
    <w:rsid w:val="00DC02D7"/>
    <w:rPr>
      <w:rFonts w:ascii="Tahoma" w:hAnsi="Tahoma"/>
      <w:sz w:val="18"/>
      <w:szCs w:val="18"/>
    </w:rPr>
  </w:style>
  <w:style w:type="paragraph" w:styleId="1">
    <w:name w:val="toc 1"/>
    <w:basedOn w:val="a"/>
    <w:next w:val="a"/>
    <w:uiPriority w:val="39"/>
    <w:rsid w:val="008F1FFC"/>
    <w:pPr>
      <w:widowControl w:val="0"/>
      <w:tabs>
        <w:tab w:val="right" w:leader="dot" w:pos="8302"/>
      </w:tabs>
      <w:adjustRightInd/>
      <w:snapToGrid/>
      <w:spacing w:after="0"/>
      <w:jc w:val="center"/>
    </w:pPr>
    <w:rPr>
      <w:rFonts w:ascii="Times New Roman" w:eastAsia="宋体" w:hAnsi="Times New Roman" w:cs="Times New Roman"/>
      <w:kern w:val="2"/>
      <w:sz w:val="24"/>
      <w:szCs w:val="24"/>
    </w:rPr>
  </w:style>
  <w:style w:type="character" w:customStyle="1" w:styleId="2Char">
    <w:name w:val="标题 2 Char"/>
    <w:basedOn w:val="a0"/>
    <w:link w:val="2"/>
    <w:rsid w:val="00D02400"/>
    <w:rPr>
      <w:rFonts w:ascii="Cambria" w:eastAsia="宋体" w:hAnsi="Cambria" w:cs="Times New Roman"/>
      <w:b/>
      <w:bCs/>
      <w:kern w:val="2"/>
      <w:sz w:val="32"/>
      <w:szCs w:val="32"/>
    </w:rPr>
  </w:style>
  <w:style w:type="paragraph" w:styleId="a9">
    <w:name w:val="No Spacing"/>
    <w:link w:val="Char2"/>
    <w:uiPriority w:val="1"/>
    <w:qFormat/>
    <w:rsid w:val="003A7AB2"/>
    <w:pPr>
      <w:spacing w:after="0" w:line="240" w:lineRule="auto"/>
    </w:pPr>
    <w:rPr>
      <w:rFonts w:eastAsiaTheme="minorEastAsia"/>
    </w:rPr>
  </w:style>
  <w:style w:type="character" w:customStyle="1" w:styleId="Char2">
    <w:name w:val="无间隔 Char"/>
    <w:basedOn w:val="a0"/>
    <w:link w:val="a9"/>
    <w:uiPriority w:val="1"/>
    <w:rsid w:val="003A7AB2"/>
    <w:rPr>
      <w:rFonts w:eastAsiaTheme="minorEastAsia"/>
    </w:rPr>
  </w:style>
  <w:style w:type="character" w:styleId="aa">
    <w:name w:val="Hyperlink"/>
    <w:basedOn w:val="a0"/>
    <w:uiPriority w:val="99"/>
    <w:semiHidden/>
    <w:unhideWhenUsed/>
    <w:rsid w:val="00496AB7"/>
    <w:rPr>
      <w:color w:val="0000FF"/>
      <w:u w:val="single"/>
    </w:rPr>
  </w:style>
  <w:style w:type="character" w:styleId="ab">
    <w:name w:val="Strong"/>
    <w:basedOn w:val="a0"/>
    <w:uiPriority w:val="22"/>
    <w:qFormat/>
    <w:rsid w:val="0039145B"/>
    <w:rPr>
      <w:b/>
      <w:bCs/>
    </w:rPr>
  </w:style>
  <w:style w:type="paragraph" w:customStyle="1" w:styleId="Default">
    <w:name w:val="Default"/>
    <w:qFormat/>
    <w:rsid w:val="000E3378"/>
    <w:pPr>
      <w:widowControl w:val="0"/>
      <w:autoSpaceDE w:val="0"/>
      <w:autoSpaceDN w:val="0"/>
      <w:adjustRightInd w:val="0"/>
      <w:spacing w:after="0" w:line="240" w:lineRule="auto"/>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211769931">
      <w:bodyDiv w:val="1"/>
      <w:marLeft w:val="0"/>
      <w:marRight w:val="0"/>
      <w:marTop w:val="0"/>
      <w:marBottom w:val="0"/>
      <w:divBdr>
        <w:top w:val="none" w:sz="0" w:space="0" w:color="auto"/>
        <w:left w:val="none" w:sz="0" w:space="0" w:color="auto"/>
        <w:bottom w:val="none" w:sz="0" w:space="0" w:color="auto"/>
        <w:right w:val="none" w:sz="0" w:space="0" w:color="auto"/>
      </w:divBdr>
    </w:div>
    <w:div w:id="722753718">
      <w:bodyDiv w:val="1"/>
      <w:marLeft w:val="0"/>
      <w:marRight w:val="0"/>
      <w:marTop w:val="0"/>
      <w:marBottom w:val="0"/>
      <w:divBdr>
        <w:top w:val="none" w:sz="0" w:space="0" w:color="auto"/>
        <w:left w:val="none" w:sz="0" w:space="0" w:color="auto"/>
        <w:bottom w:val="none" w:sz="0" w:space="0" w:color="auto"/>
        <w:right w:val="none" w:sz="0" w:space="0" w:color="auto"/>
      </w:divBdr>
    </w:div>
    <w:div w:id="1002665547">
      <w:bodyDiv w:val="1"/>
      <w:marLeft w:val="0"/>
      <w:marRight w:val="0"/>
      <w:marTop w:val="0"/>
      <w:marBottom w:val="0"/>
      <w:divBdr>
        <w:top w:val="none" w:sz="0" w:space="0" w:color="auto"/>
        <w:left w:val="none" w:sz="0" w:space="0" w:color="auto"/>
        <w:bottom w:val="none" w:sz="0" w:space="0" w:color="auto"/>
        <w:right w:val="none" w:sz="0" w:space="0" w:color="auto"/>
      </w:divBdr>
      <w:divsChild>
        <w:div w:id="1074474392">
          <w:marLeft w:val="0"/>
          <w:marRight w:val="0"/>
          <w:marTop w:val="0"/>
          <w:marBottom w:val="0"/>
          <w:divBdr>
            <w:top w:val="none" w:sz="0" w:space="0" w:color="auto"/>
            <w:left w:val="none" w:sz="0" w:space="0" w:color="auto"/>
            <w:bottom w:val="none" w:sz="0" w:space="0" w:color="auto"/>
            <w:right w:val="none" w:sz="0" w:space="0" w:color="auto"/>
          </w:divBdr>
        </w:div>
      </w:divsChild>
    </w:div>
    <w:div w:id="1618102201">
      <w:bodyDiv w:val="1"/>
      <w:marLeft w:val="0"/>
      <w:marRight w:val="0"/>
      <w:marTop w:val="0"/>
      <w:marBottom w:val="0"/>
      <w:divBdr>
        <w:top w:val="none" w:sz="0" w:space="0" w:color="auto"/>
        <w:left w:val="none" w:sz="0" w:space="0" w:color="auto"/>
        <w:bottom w:val="none" w:sz="0" w:space="0" w:color="auto"/>
        <w:right w:val="none" w:sz="0" w:space="0" w:color="auto"/>
      </w:divBdr>
    </w:div>
    <w:div w:id="19298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car.auto.ifeng.com/brand/2001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5C589E-E21D-4D87-993F-534CCBE7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262</cp:revision>
  <cp:lastPrinted>2020-07-15T06:12:00Z</cp:lastPrinted>
  <dcterms:created xsi:type="dcterms:W3CDTF">2008-09-11T17:20:00Z</dcterms:created>
  <dcterms:modified xsi:type="dcterms:W3CDTF">2020-07-20T23:42:00Z</dcterms:modified>
</cp:coreProperties>
</file>