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宋体"/>
          <w:sz w:val="52"/>
          <w:szCs w:val="52"/>
        </w:rPr>
      </w:pPr>
      <w:r>
        <w:rPr>
          <w:rFonts w:asciiTheme="minorEastAsia" w:eastAsiaTheme="minorEastAsia" w:hAnsiTheme="minorEastAsia" w:cs="宋体" w:hint="eastAsia"/>
          <w:sz w:val="52"/>
          <w:szCs w:val="52"/>
        </w:rPr>
        <w:t>2018年职业院校适应社会需求能力</w:t>
      </w: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Times New Roman"/>
          <w:sz w:val="52"/>
          <w:szCs w:val="52"/>
        </w:rPr>
      </w:pPr>
      <w:r>
        <w:rPr>
          <w:rFonts w:asciiTheme="minorEastAsia" w:eastAsiaTheme="minorEastAsia" w:hAnsiTheme="minorEastAsia" w:cs="宋体" w:hint="eastAsia"/>
          <w:sz w:val="52"/>
          <w:szCs w:val="52"/>
        </w:rPr>
        <w:t>评估工作自评报告</w:t>
      </w: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ind w:firstLineChars="1050" w:firstLine="2940"/>
        <w:rPr>
          <w:rFonts w:ascii="宋体" w:eastAsia="宋体" w:hAnsi="宋体" w:cs="Times New Roman"/>
          <w:sz w:val="28"/>
          <w:szCs w:val="28"/>
        </w:rPr>
      </w:pPr>
      <w:r>
        <w:rPr>
          <w:rFonts w:ascii="宋体" w:eastAsia="宋体" w:hAnsi="宋体" w:cs="宋体" w:hint="eastAsia"/>
          <w:sz w:val="28"/>
          <w:szCs w:val="28"/>
        </w:rPr>
        <w:t>辽宁广告职业学院</w:t>
      </w:r>
    </w:p>
    <w:p w:rsidR="00980971" w:rsidRDefault="00980971" w:rsidP="00980971">
      <w:pPr>
        <w:tabs>
          <w:tab w:val="left" w:pos="5520"/>
        </w:tabs>
        <w:rPr>
          <w:rFonts w:ascii="宋体" w:eastAsia="宋体" w:hAnsi="宋体" w:cs="Times New Roman"/>
        </w:rPr>
      </w:pPr>
    </w:p>
    <w:p w:rsidR="00980971" w:rsidRDefault="00980971" w:rsidP="00980971">
      <w:pPr>
        <w:tabs>
          <w:tab w:val="left" w:pos="5520"/>
        </w:tabs>
        <w:ind w:firstLineChars="1100" w:firstLine="3080"/>
        <w:rPr>
          <w:rFonts w:ascii="宋体" w:eastAsia="宋体" w:hAnsi="宋体" w:cs="Times New Roman"/>
          <w:sz w:val="28"/>
          <w:szCs w:val="28"/>
        </w:rPr>
      </w:pPr>
      <w:r>
        <w:rPr>
          <w:rFonts w:ascii="宋体" w:eastAsia="宋体" w:hAnsi="宋体" w:cs="宋体" w:hint="eastAsia"/>
          <w:sz w:val="28"/>
          <w:szCs w:val="28"/>
        </w:rPr>
        <w:t>二零一</w:t>
      </w:r>
      <w:r>
        <w:rPr>
          <w:rFonts w:asciiTheme="minorEastAsia" w:eastAsiaTheme="minorEastAsia" w:hAnsiTheme="minorEastAsia" w:cs="宋体" w:hint="eastAsia"/>
          <w:sz w:val="28"/>
          <w:szCs w:val="28"/>
        </w:rPr>
        <w:t>八</w:t>
      </w:r>
      <w:r>
        <w:rPr>
          <w:rFonts w:ascii="宋体" w:eastAsia="宋体" w:hAnsi="宋体" w:cs="宋体" w:hint="eastAsia"/>
          <w:sz w:val="28"/>
          <w:szCs w:val="28"/>
        </w:rPr>
        <w:t>年</w:t>
      </w:r>
      <w:r>
        <w:rPr>
          <w:rFonts w:asciiTheme="minorEastAsia" w:eastAsiaTheme="minorEastAsia" w:hAnsiTheme="minorEastAsia" w:cs="宋体" w:hint="eastAsia"/>
          <w:sz w:val="28"/>
          <w:szCs w:val="28"/>
        </w:rPr>
        <w:t>六</w:t>
      </w:r>
      <w:r>
        <w:rPr>
          <w:rFonts w:ascii="宋体" w:eastAsia="宋体" w:hAnsi="宋体" w:cs="宋体" w:hint="eastAsia"/>
          <w:sz w:val="28"/>
          <w:szCs w:val="28"/>
        </w:rPr>
        <w:t>月</w:t>
      </w: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宋体" w:cs="Times New Roman"/>
          <w:sz w:val="52"/>
          <w:szCs w:val="52"/>
        </w:rPr>
      </w:pPr>
    </w:p>
    <w:p w:rsidR="00980971" w:rsidRDefault="00980971" w:rsidP="00980971">
      <w:pPr>
        <w:rPr>
          <w:rFonts w:ascii="仿宋" w:eastAsia="仿宋" w:hAnsi="仿宋"/>
          <w:sz w:val="28"/>
        </w:rPr>
        <w:sectPr w:rsidR="00980971" w:rsidSect="00B472DC">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01" w:header="709" w:footer="709" w:gutter="0"/>
          <w:pgNumType w:start="1"/>
          <w:cols w:space="708"/>
          <w:docGrid w:linePitch="360"/>
        </w:sectPr>
      </w:pPr>
    </w:p>
    <w:p w:rsidR="00980971" w:rsidRDefault="00980971" w:rsidP="00980971">
      <w:pPr>
        <w:rPr>
          <w:rFonts w:ascii="仿宋" w:eastAsia="仿宋" w:hAnsi="仿宋"/>
          <w:sz w:val="28"/>
        </w:rPr>
      </w:pPr>
    </w:p>
    <w:p w:rsidR="00980971" w:rsidRDefault="00980971" w:rsidP="00980971">
      <w:pPr>
        <w:rPr>
          <w:rFonts w:ascii="仿宋" w:eastAsia="仿宋" w:hAnsi="仿宋"/>
          <w:sz w:val="28"/>
        </w:rPr>
      </w:pPr>
    </w:p>
    <w:p w:rsidR="003A7AB2" w:rsidRDefault="003A7AB2" w:rsidP="00980971">
      <w:pPr>
        <w:rPr>
          <w:rFonts w:ascii="仿宋" w:eastAsia="仿宋" w:hAnsi="仿宋"/>
          <w:sz w:val="28"/>
        </w:rPr>
        <w:sectPr w:rsidR="003A7AB2" w:rsidSect="00980971">
          <w:type w:val="continuous"/>
          <w:pgSz w:w="11906" w:h="16838"/>
          <w:pgMar w:top="1440" w:right="1701" w:bottom="1440" w:left="1701" w:header="709" w:footer="709" w:gutter="0"/>
          <w:pgNumType w:start="1"/>
          <w:cols w:space="708"/>
          <w:docGrid w:linePitch="360"/>
        </w:sectPr>
      </w:pPr>
    </w:p>
    <w:p w:rsidR="003A7AB2" w:rsidRDefault="003A7AB2" w:rsidP="00980971">
      <w:pPr>
        <w:rPr>
          <w:rFonts w:ascii="仿宋" w:eastAsia="仿宋" w:hAnsi="仿宋"/>
          <w:sz w:val="28"/>
        </w:rPr>
        <w:sectPr w:rsidR="003A7AB2" w:rsidSect="00980971">
          <w:type w:val="continuous"/>
          <w:pgSz w:w="11906" w:h="16838"/>
          <w:pgMar w:top="1440" w:right="1701" w:bottom="1440" w:left="1701" w:header="709" w:footer="709" w:gutter="0"/>
          <w:pgNumType w:start="1"/>
          <w:cols w:space="708"/>
          <w:docGrid w:linePitch="360"/>
        </w:sectPr>
      </w:pPr>
    </w:p>
    <w:p w:rsidR="00980971" w:rsidRDefault="00980971" w:rsidP="00980971">
      <w:pPr>
        <w:rPr>
          <w:rFonts w:ascii="仿宋" w:eastAsia="仿宋" w:hAnsi="仿宋"/>
          <w:sz w:val="28"/>
        </w:rPr>
      </w:pPr>
      <w:r>
        <w:rPr>
          <w:rFonts w:ascii="仿宋" w:eastAsia="仿宋" w:hAnsi="仿宋" w:hint="eastAsia"/>
          <w:sz w:val="28"/>
        </w:rPr>
        <w:lastRenderedPageBreak/>
        <w:t>目   录</w:t>
      </w:r>
    </w:p>
    <w:p w:rsidR="00980971" w:rsidRDefault="00980971" w:rsidP="00980971">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第一部分  学院概况………………………………………………………1</w:t>
      </w:r>
    </w:p>
    <w:p w:rsidR="00980971" w:rsidRDefault="00980971" w:rsidP="00980971">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第二部分   办学基础能力……………………………………………… 3                       </w:t>
      </w:r>
    </w:p>
    <w:p w:rsidR="00980971" w:rsidRDefault="00980971" w:rsidP="00980971">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第三部分   专业人才培养 ………………………………………………5</w:t>
      </w:r>
    </w:p>
    <w:p w:rsidR="00980971" w:rsidRDefault="00980971" w:rsidP="00980971">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第四部分   人才培养效果………………………………………………</w:t>
      </w:r>
      <w:r w:rsidR="001D549E">
        <w:rPr>
          <w:rFonts w:asciiTheme="minorEastAsia" w:eastAsiaTheme="minorEastAsia" w:hAnsiTheme="minorEastAsia" w:hint="eastAsia"/>
          <w:sz w:val="24"/>
          <w:szCs w:val="24"/>
        </w:rPr>
        <w:t>13</w:t>
      </w:r>
    </w:p>
    <w:p w:rsidR="00980971" w:rsidRDefault="00980971" w:rsidP="00980971">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第五部分   存在问题……………………………………………………16</w:t>
      </w:r>
    </w:p>
    <w:p w:rsidR="00980971" w:rsidRDefault="00980971" w:rsidP="00980971">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第六部分   改进措施……………………………………………………1</w:t>
      </w:r>
      <w:r w:rsidR="001D549E">
        <w:rPr>
          <w:rFonts w:asciiTheme="minorEastAsia" w:eastAsiaTheme="minorEastAsia" w:hAnsiTheme="minorEastAsia" w:hint="eastAsia"/>
          <w:sz w:val="24"/>
          <w:szCs w:val="24"/>
        </w:rPr>
        <w:t>8</w:t>
      </w:r>
    </w:p>
    <w:p w:rsidR="00980971" w:rsidRDefault="00980971" w:rsidP="00980971">
      <w:pPr>
        <w:ind w:firstLineChars="200" w:firstLine="480"/>
        <w:rPr>
          <w:rFonts w:asciiTheme="minorEastAsia" w:eastAsiaTheme="minorEastAsia" w:hAnsiTheme="minorEastAsia"/>
          <w:sz w:val="24"/>
          <w:szCs w:val="24"/>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3A7AB2" w:rsidRDefault="003A7AB2" w:rsidP="00980971">
      <w:pPr>
        <w:spacing w:line="440" w:lineRule="exact"/>
        <w:rPr>
          <w:rFonts w:asciiTheme="minorEastAsia" w:eastAsiaTheme="minorEastAsia" w:hAnsiTheme="minorEastAsia"/>
          <w:sz w:val="24"/>
          <w:szCs w:val="24"/>
        </w:rPr>
        <w:sectPr w:rsidR="003A7AB2" w:rsidSect="00980971">
          <w:type w:val="continuous"/>
          <w:pgSz w:w="11906" w:h="16838"/>
          <w:pgMar w:top="1440" w:right="1701" w:bottom="1440" w:left="1701" w:header="709" w:footer="709" w:gutter="0"/>
          <w:pgNumType w:start="1"/>
          <w:cols w:space="708"/>
          <w:docGrid w:linePitch="360"/>
        </w:sectPr>
      </w:pPr>
    </w:p>
    <w:p w:rsidR="00980971" w:rsidRDefault="00980971" w:rsidP="00980971">
      <w:pPr>
        <w:spacing w:line="440" w:lineRule="exact"/>
        <w:rPr>
          <w:rFonts w:asciiTheme="minorEastAsia" w:eastAsiaTheme="minorEastAsia" w:hAnsiTheme="minorEastAsia"/>
          <w:sz w:val="24"/>
          <w:szCs w:val="24"/>
        </w:rPr>
        <w:sectPr w:rsidR="00980971" w:rsidSect="00980971">
          <w:type w:val="continuous"/>
          <w:pgSz w:w="11906" w:h="16838"/>
          <w:pgMar w:top="1440" w:right="1701" w:bottom="1440" w:left="1701" w:header="709" w:footer="709" w:gutter="0"/>
          <w:pgNumType w:start="1"/>
          <w:cols w:space="708"/>
          <w:docGrid w:linePitch="360"/>
        </w:sectPr>
      </w:pPr>
    </w:p>
    <w:p w:rsidR="00980971" w:rsidRDefault="00980971" w:rsidP="00980971">
      <w:pPr>
        <w:spacing w:line="440" w:lineRule="exact"/>
        <w:rPr>
          <w:rFonts w:asciiTheme="minorEastAsia" w:eastAsiaTheme="minorEastAsia" w:hAnsiTheme="minorEastAsia"/>
          <w:sz w:val="24"/>
          <w:szCs w:val="24"/>
        </w:rPr>
        <w:sectPr w:rsidR="00980971" w:rsidSect="00980971">
          <w:type w:val="continuous"/>
          <w:pgSz w:w="11906" w:h="16838"/>
          <w:pgMar w:top="1440" w:right="1701" w:bottom="1440" w:left="1701" w:header="709" w:footer="709" w:gutter="0"/>
          <w:pgNumType w:start="1"/>
          <w:cols w:space="708"/>
          <w:docGrid w:linePitch="360"/>
        </w:sectPr>
      </w:pPr>
    </w:p>
    <w:p w:rsidR="00980971" w:rsidRDefault="00980971" w:rsidP="00980971">
      <w:pPr>
        <w:spacing w:line="440" w:lineRule="exact"/>
        <w:rPr>
          <w:rFonts w:asciiTheme="minorEastAsia" w:eastAsiaTheme="minorEastAsia" w:hAnsiTheme="minorEastAsia"/>
          <w:sz w:val="24"/>
          <w:szCs w:val="24"/>
        </w:rPr>
        <w:sectPr w:rsidR="00980971" w:rsidSect="00980971">
          <w:type w:val="continuous"/>
          <w:pgSz w:w="11906" w:h="16838"/>
          <w:pgMar w:top="1440" w:right="1701" w:bottom="1440" w:left="1701" w:header="709" w:footer="709" w:gutter="0"/>
          <w:pgNumType w:start="1"/>
          <w:cols w:space="708"/>
          <w:docGrid w:linePitch="360"/>
        </w:sectPr>
      </w:pPr>
    </w:p>
    <w:p w:rsidR="009F0712" w:rsidRPr="00DB4F31" w:rsidRDefault="009F0712" w:rsidP="00B838A9">
      <w:pPr>
        <w:spacing w:line="440" w:lineRule="exact"/>
        <w:ind w:firstLineChars="1200" w:firstLine="28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lastRenderedPageBreak/>
        <w:t>第一部</w:t>
      </w:r>
      <w:r w:rsidR="00980971">
        <w:rPr>
          <w:rFonts w:asciiTheme="minorEastAsia" w:eastAsiaTheme="minorEastAsia" w:hAnsiTheme="minorEastAsia" w:hint="eastAsia"/>
          <w:sz w:val="24"/>
          <w:szCs w:val="24"/>
        </w:rPr>
        <w:t>分</w:t>
      </w:r>
      <w:r w:rsidRPr="00DB4F31">
        <w:rPr>
          <w:rFonts w:asciiTheme="minorEastAsia" w:eastAsiaTheme="minorEastAsia" w:hAnsiTheme="minorEastAsia" w:hint="eastAsia"/>
          <w:sz w:val="24"/>
          <w:szCs w:val="24"/>
        </w:rPr>
        <w:tab/>
        <w:t>学院概况</w:t>
      </w:r>
    </w:p>
    <w:p w:rsidR="009F0712" w:rsidRPr="00DB4F31" w:rsidRDefault="009F0712" w:rsidP="002C2ADC">
      <w:pPr>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辽宁广告职业学院成立于1993年，办学25年来学院认真执行学院章程，实行依法治校、民主治校。学院现座落于沈</w:t>
      </w:r>
      <w:r w:rsidR="00CC6CD8" w:rsidRPr="00DB4F31">
        <w:rPr>
          <w:rFonts w:asciiTheme="minorEastAsia" w:eastAsiaTheme="minorEastAsia" w:hAnsiTheme="minorEastAsia" w:hint="eastAsia"/>
          <w:sz w:val="24"/>
          <w:szCs w:val="24"/>
        </w:rPr>
        <w:t>阳市于洪区造化街道蒲河南街，位于蒲河景观带南侧，学院总占地面积</w:t>
      </w:r>
      <w:r w:rsidRPr="00DB4F31">
        <w:rPr>
          <w:rFonts w:asciiTheme="minorEastAsia" w:eastAsiaTheme="minorEastAsia" w:hAnsiTheme="minorEastAsia" w:hint="eastAsia"/>
          <w:sz w:val="24"/>
          <w:szCs w:val="24"/>
        </w:rPr>
        <w:t>406637平方米，学院教学、行政及辅助用房113428.89平方米；艺术写生实训基地266640平方米；宿舍及生活用房51957平方米；运动场5</w:t>
      </w:r>
      <w:r w:rsidR="00ED6786" w:rsidRPr="00DB4F31">
        <w:rPr>
          <w:rFonts w:asciiTheme="minorEastAsia" w:eastAsiaTheme="minorEastAsia" w:hAnsiTheme="minorEastAsia" w:hint="eastAsia"/>
          <w:sz w:val="24"/>
          <w:szCs w:val="24"/>
        </w:rPr>
        <w:t>0000平方米。</w:t>
      </w:r>
    </w:p>
    <w:p w:rsidR="009F0712" w:rsidRPr="00DB4F31" w:rsidRDefault="009F0712" w:rsidP="002C2ADC">
      <w:pPr>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学院各项设施配备齐全，建设有教学、实训、运动及生活等场所。建有标准塑胶田径场地、多功能体育馆。具有各项田径设施设备；体育馆内设有篮球馆、排球馆、乒乓球馆、羽毛球馆、健美操馆等，设有室外篮球场6个，沙滩排球场1个。全部体育场馆、设施全面对师生开放，能够满足体育教育教学及师生体育锻炼的需要。</w:t>
      </w:r>
    </w:p>
    <w:p w:rsidR="00DD6309" w:rsidRPr="00DB4F31" w:rsidRDefault="009F0712" w:rsidP="002C2ADC">
      <w:pPr>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我院是民办高</w:t>
      </w:r>
      <w:r w:rsidR="002D0F01" w:rsidRPr="00DB4F31">
        <w:rPr>
          <w:rFonts w:asciiTheme="minorEastAsia" w:eastAsiaTheme="minorEastAsia" w:hAnsiTheme="minorEastAsia" w:hint="eastAsia"/>
          <w:sz w:val="24"/>
          <w:szCs w:val="24"/>
        </w:rPr>
        <w:t>职院校，无生均财政拨款，学院收入主要依靠学生的学费、宿费等收入，费用收入如下：</w:t>
      </w:r>
    </w:p>
    <w:tbl>
      <w:tblPr>
        <w:tblStyle w:val="a6"/>
        <w:tblW w:w="0" w:type="auto"/>
        <w:tblLook w:val="04A0"/>
      </w:tblPr>
      <w:tblGrid>
        <w:gridCol w:w="2660"/>
        <w:gridCol w:w="1600"/>
        <w:gridCol w:w="2131"/>
        <w:gridCol w:w="2131"/>
      </w:tblGrid>
      <w:tr w:rsidR="00DD6309" w:rsidRPr="00DB4F31" w:rsidTr="00DD6309">
        <w:tc>
          <w:tcPr>
            <w:tcW w:w="2660" w:type="dxa"/>
          </w:tcPr>
          <w:p w:rsidR="00DD6309" w:rsidRPr="00DB4F31" w:rsidRDefault="00DD6309"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（万元）   年度</w:t>
            </w:r>
          </w:p>
        </w:tc>
        <w:tc>
          <w:tcPr>
            <w:tcW w:w="1600" w:type="dxa"/>
            <w:vAlign w:val="center"/>
          </w:tcPr>
          <w:p w:rsidR="00DD6309" w:rsidRPr="00DB4F31" w:rsidRDefault="00DD630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2015</w:t>
            </w:r>
          </w:p>
        </w:tc>
        <w:tc>
          <w:tcPr>
            <w:tcW w:w="2131" w:type="dxa"/>
            <w:vAlign w:val="center"/>
          </w:tcPr>
          <w:p w:rsidR="00DD6309" w:rsidRPr="00DB4F31" w:rsidRDefault="00DD630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2016</w:t>
            </w:r>
          </w:p>
        </w:tc>
        <w:tc>
          <w:tcPr>
            <w:tcW w:w="2131" w:type="dxa"/>
            <w:vAlign w:val="center"/>
          </w:tcPr>
          <w:p w:rsidR="00DD6309" w:rsidRPr="00DB4F31" w:rsidRDefault="00DD630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2017</w:t>
            </w:r>
          </w:p>
        </w:tc>
      </w:tr>
      <w:tr w:rsidR="00DD6309" w:rsidRPr="00DB4F31" w:rsidTr="00DD6309">
        <w:tc>
          <w:tcPr>
            <w:tcW w:w="2660" w:type="dxa"/>
          </w:tcPr>
          <w:p w:rsidR="00DD6309" w:rsidRPr="00DB4F31" w:rsidRDefault="00DD6309"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事业经费</w:t>
            </w:r>
          </w:p>
        </w:tc>
        <w:tc>
          <w:tcPr>
            <w:tcW w:w="1600" w:type="dxa"/>
            <w:vAlign w:val="center"/>
          </w:tcPr>
          <w:p w:rsidR="00DD6309" w:rsidRPr="00DB4F31" w:rsidRDefault="00DD630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3530</w:t>
            </w:r>
          </w:p>
        </w:tc>
        <w:tc>
          <w:tcPr>
            <w:tcW w:w="2131" w:type="dxa"/>
            <w:vAlign w:val="center"/>
          </w:tcPr>
          <w:p w:rsidR="00DD6309" w:rsidRPr="00DB4F31" w:rsidRDefault="00DD630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3529</w:t>
            </w:r>
          </w:p>
        </w:tc>
        <w:tc>
          <w:tcPr>
            <w:tcW w:w="2131" w:type="dxa"/>
            <w:vAlign w:val="center"/>
          </w:tcPr>
          <w:p w:rsidR="00DD6309" w:rsidRPr="00DB4F31" w:rsidRDefault="00DD630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3588</w:t>
            </w:r>
          </w:p>
        </w:tc>
      </w:tr>
      <w:tr w:rsidR="00DD6309" w:rsidRPr="00DB4F31" w:rsidTr="00DD6309">
        <w:tc>
          <w:tcPr>
            <w:tcW w:w="2660" w:type="dxa"/>
          </w:tcPr>
          <w:p w:rsidR="00DD6309" w:rsidRPr="00DB4F31" w:rsidRDefault="00DD6309"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其中：学杂费收入</w:t>
            </w:r>
          </w:p>
        </w:tc>
        <w:tc>
          <w:tcPr>
            <w:tcW w:w="1600" w:type="dxa"/>
            <w:vAlign w:val="center"/>
          </w:tcPr>
          <w:p w:rsidR="00DD6309" w:rsidRPr="00DB4F31" w:rsidRDefault="00DD630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3429</w:t>
            </w:r>
          </w:p>
        </w:tc>
        <w:tc>
          <w:tcPr>
            <w:tcW w:w="2131" w:type="dxa"/>
            <w:vAlign w:val="center"/>
          </w:tcPr>
          <w:p w:rsidR="00DD6309" w:rsidRPr="00DB4F31" w:rsidRDefault="00DD630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3419</w:t>
            </w:r>
          </w:p>
        </w:tc>
        <w:tc>
          <w:tcPr>
            <w:tcW w:w="2131" w:type="dxa"/>
            <w:vAlign w:val="center"/>
          </w:tcPr>
          <w:p w:rsidR="00DD6309" w:rsidRPr="00DB4F31" w:rsidRDefault="00DD630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3383</w:t>
            </w:r>
          </w:p>
        </w:tc>
      </w:tr>
      <w:tr w:rsidR="00DD6309" w:rsidRPr="00DB4F31" w:rsidTr="00DD6309">
        <w:tc>
          <w:tcPr>
            <w:tcW w:w="2660" w:type="dxa"/>
          </w:tcPr>
          <w:p w:rsidR="00DD6309" w:rsidRPr="00DB4F31" w:rsidRDefault="00DD6309"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其他收入</w:t>
            </w:r>
          </w:p>
        </w:tc>
        <w:tc>
          <w:tcPr>
            <w:tcW w:w="1600" w:type="dxa"/>
            <w:vAlign w:val="center"/>
          </w:tcPr>
          <w:p w:rsidR="00DD6309" w:rsidRPr="00DB4F31" w:rsidRDefault="00DD630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101</w:t>
            </w:r>
          </w:p>
        </w:tc>
        <w:tc>
          <w:tcPr>
            <w:tcW w:w="2131" w:type="dxa"/>
            <w:vAlign w:val="center"/>
          </w:tcPr>
          <w:p w:rsidR="00DD6309" w:rsidRPr="00DB4F31" w:rsidRDefault="00DD630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110</w:t>
            </w:r>
          </w:p>
        </w:tc>
        <w:tc>
          <w:tcPr>
            <w:tcW w:w="2131" w:type="dxa"/>
            <w:vAlign w:val="center"/>
          </w:tcPr>
          <w:p w:rsidR="00DD6309" w:rsidRPr="00DB4F31" w:rsidRDefault="00DD630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205</w:t>
            </w:r>
          </w:p>
        </w:tc>
      </w:tr>
    </w:tbl>
    <w:p w:rsidR="00CC6CD8" w:rsidRPr="00DB4F31" w:rsidRDefault="009F0712" w:rsidP="002C2ADC">
      <w:pPr>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学院师资系统完备，现有教职工361人，专任教师284人，</w:t>
      </w:r>
      <w:r w:rsidR="002D0F01" w:rsidRPr="00DB4F31">
        <w:rPr>
          <w:rFonts w:asciiTheme="minorEastAsia" w:eastAsiaTheme="minorEastAsia" w:hAnsiTheme="minorEastAsia" w:hint="eastAsia"/>
          <w:sz w:val="24"/>
          <w:szCs w:val="24"/>
        </w:rPr>
        <w:t>专任教师中</w:t>
      </w:r>
      <w:r w:rsidRPr="00DB4F31">
        <w:rPr>
          <w:rFonts w:asciiTheme="minorEastAsia" w:eastAsiaTheme="minorEastAsia" w:hAnsiTheme="minorEastAsia" w:hint="eastAsia"/>
          <w:sz w:val="24"/>
          <w:szCs w:val="24"/>
        </w:rPr>
        <w:t>高级职称教师77人，本科以上专任教师262人。</w:t>
      </w:r>
      <w:r w:rsidR="002D0F01" w:rsidRPr="00DB4F31">
        <w:rPr>
          <w:rFonts w:asciiTheme="minorEastAsia" w:eastAsiaTheme="minorEastAsia" w:hAnsiTheme="minorEastAsia" w:hint="eastAsia"/>
          <w:sz w:val="24"/>
          <w:szCs w:val="24"/>
        </w:rPr>
        <w:t>现另有外聘高校教师及其他企业教师共计93人。</w:t>
      </w:r>
    </w:p>
    <w:p w:rsidR="009F0712" w:rsidRPr="00DB4F31" w:rsidRDefault="009F0712" w:rsidP="002C2ADC">
      <w:pPr>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学院目前开设</w:t>
      </w:r>
      <w:r w:rsidR="00CC6CD8" w:rsidRPr="00DB4F31">
        <w:rPr>
          <w:rFonts w:asciiTheme="minorEastAsia" w:eastAsiaTheme="minorEastAsia" w:hAnsiTheme="minorEastAsia" w:hint="eastAsia"/>
          <w:sz w:val="24"/>
          <w:szCs w:val="24"/>
        </w:rPr>
        <w:t>市场营销、</w:t>
      </w:r>
      <w:r w:rsidRPr="00DB4F31">
        <w:rPr>
          <w:rFonts w:asciiTheme="minorEastAsia" w:eastAsiaTheme="minorEastAsia" w:hAnsiTheme="minorEastAsia" w:hint="eastAsia"/>
          <w:sz w:val="24"/>
          <w:szCs w:val="24"/>
        </w:rPr>
        <w:t>广告策划与营销、</w:t>
      </w:r>
      <w:r w:rsidR="00CC6CD8" w:rsidRPr="00DB4F31">
        <w:rPr>
          <w:rFonts w:asciiTheme="minorEastAsia" w:eastAsiaTheme="minorEastAsia" w:hAnsiTheme="minorEastAsia" w:hint="eastAsia"/>
          <w:sz w:val="24"/>
          <w:szCs w:val="24"/>
        </w:rPr>
        <w:t>酒店管理、</w:t>
      </w:r>
      <w:r w:rsidRPr="00DB4F31">
        <w:rPr>
          <w:rFonts w:asciiTheme="minorEastAsia" w:eastAsiaTheme="minorEastAsia" w:hAnsiTheme="minorEastAsia" w:hint="eastAsia"/>
          <w:sz w:val="24"/>
          <w:szCs w:val="24"/>
        </w:rPr>
        <w:t>商务管理、旅游管理、艺术设计</w:t>
      </w:r>
      <w:r w:rsidR="00CC6CD8" w:rsidRPr="00DB4F31">
        <w:rPr>
          <w:rFonts w:asciiTheme="minorEastAsia" w:eastAsiaTheme="minorEastAsia" w:hAnsiTheme="minorEastAsia" w:hint="eastAsia"/>
          <w:sz w:val="24"/>
          <w:szCs w:val="24"/>
        </w:rPr>
        <w:t>、广告设计与制作、视觉传播设计与制作、影视编导、连锁经营与管理</w:t>
      </w:r>
      <w:r w:rsidRPr="00DB4F31">
        <w:rPr>
          <w:rFonts w:asciiTheme="minorEastAsia" w:eastAsiaTheme="minorEastAsia" w:hAnsiTheme="minorEastAsia" w:hint="eastAsia"/>
          <w:sz w:val="24"/>
          <w:szCs w:val="24"/>
        </w:rPr>
        <w:t>等2</w:t>
      </w:r>
      <w:r w:rsidR="00CC6CD8" w:rsidRPr="00DB4F31">
        <w:rPr>
          <w:rFonts w:asciiTheme="minorEastAsia" w:eastAsiaTheme="minorEastAsia" w:hAnsiTheme="minorEastAsia" w:hint="eastAsia"/>
          <w:sz w:val="24"/>
          <w:szCs w:val="24"/>
        </w:rPr>
        <w:t>1</w:t>
      </w:r>
      <w:r w:rsidRPr="00DB4F31">
        <w:rPr>
          <w:rFonts w:asciiTheme="minorEastAsia" w:eastAsiaTheme="minorEastAsia" w:hAnsiTheme="minorEastAsia" w:hint="eastAsia"/>
          <w:sz w:val="24"/>
          <w:szCs w:val="24"/>
        </w:rPr>
        <w:t>个专业。</w:t>
      </w:r>
    </w:p>
    <w:p w:rsidR="009F0712" w:rsidRPr="00DB4F31" w:rsidRDefault="009F0712" w:rsidP="002C2ADC">
      <w:pPr>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图书馆设施齐全、功能完备、藏书丰富。设置1148个阅览座位。纸质馆藏31.75万册。实行“大流通”的现代服务管理模式，实现“藏、借、阅一体化”全开放管理，创造了一个宽松、自由、舒适、优美的阅览环境。</w:t>
      </w:r>
    </w:p>
    <w:p w:rsidR="007E091E" w:rsidRPr="00DB4F31" w:rsidRDefault="009F0712" w:rsidP="002C2ADC">
      <w:pPr>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lastRenderedPageBreak/>
        <w:t>学院现建有工艺制作、广告制作、陶艺、书画、服装工艺、庆典模式设计、花艺、人物形象设计、摄影、人偶动画、会展经营、餐饮实训、客房实训、影像制作等60个实训室，有喷绘厂、印刷厂、工艺品开发厂，平面设计实训中心、五行陶苑陶艺制作中心、同仁美容院、播音主持演播厅、大型摄影棚、非线性编辑室、餐饮客房旅行社、房地产经纪人模拟公司等工作室，适应了专业规模及教学要求。</w:t>
      </w:r>
    </w:p>
    <w:p w:rsidR="009F0712" w:rsidRPr="00DB4F31" w:rsidRDefault="009F0712" w:rsidP="00D02400">
      <w:pPr>
        <w:spacing w:line="440" w:lineRule="exact"/>
        <w:ind w:firstLineChars="150" w:firstLine="36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2017年学院在迎接党的十九大打响了“青春守卫战”方面做了大量的工作，“青春守卫战”是针对大学生的特点发起的全院范围的一次学风教育活动，是学院在学生管理方法上的又一创新。</w:t>
      </w:r>
    </w:p>
    <w:p w:rsidR="00D02400" w:rsidRPr="00DB4F31" w:rsidRDefault="00D02400" w:rsidP="007603C1">
      <w:pPr>
        <w:tabs>
          <w:tab w:val="left" w:pos="1485"/>
          <w:tab w:val="center" w:pos="4153"/>
        </w:tabs>
        <w:spacing w:line="440" w:lineRule="exact"/>
        <w:ind w:firstLineChars="200" w:firstLine="480"/>
        <w:rPr>
          <w:rFonts w:asciiTheme="minorEastAsia" w:eastAsiaTheme="minorEastAsia" w:hAnsiTheme="minorEastAsia"/>
          <w:sz w:val="24"/>
          <w:szCs w:val="24"/>
        </w:rPr>
      </w:pPr>
      <w:bookmarkStart w:id="0" w:name="_Toc428455449"/>
      <w:r w:rsidRPr="00DB4F31">
        <w:rPr>
          <w:rFonts w:asciiTheme="minorEastAsia" w:eastAsiaTheme="minorEastAsia" w:hAnsiTheme="minorEastAsia" w:hint="eastAsia"/>
          <w:sz w:val="24"/>
          <w:szCs w:val="24"/>
        </w:rPr>
        <w:t>在制度学习的落实方面，学院在新教工入职培训中，不断完善制度学习的内容。在原有十二项内容基础上，增加了《关于学院大型会议、活动考勤有关补充规定》。在职教工师德建设培训工作常抓不懈</w:t>
      </w:r>
      <w:r w:rsidRPr="00DB4F31">
        <w:rPr>
          <w:rFonts w:asciiTheme="minorEastAsia" w:eastAsiaTheme="minorEastAsia" w:hAnsiTheme="minorEastAsia" w:hint="eastAsia"/>
          <w:color w:val="000000"/>
          <w:sz w:val="24"/>
          <w:szCs w:val="24"/>
        </w:rPr>
        <w:t>2016年</w:t>
      </w:r>
      <w:r w:rsidRPr="00DB4F31">
        <w:rPr>
          <w:rFonts w:asciiTheme="minorEastAsia" w:eastAsiaTheme="minorEastAsia" w:hAnsiTheme="minorEastAsia" w:hint="eastAsia"/>
          <w:sz w:val="24"/>
          <w:szCs w:val="24"/>
        </w:rPr>
        <w:t>以制度学习为基础，进行纪律及责任意识教育</w:t>
      </w:r>
      <w:r w:rsidR="00C311E9" w:rsidRPr="00DB4F31">
        <w:rPr>
          <w:rFonts w:asciiTheme="minorEastAsia" w:eastAsiaTheme="minorEastAsia" w:hAnsiTheme="minorEastAsia" w:hint="eastAsia"/>
          <w:sz w:val="24"/>
          <w:szCs w:val="24"/>
        </w:rPr>
        <w:t>以“摆问题、找原因、明责任”为主题，有针对性地对学院新制订和重新修改的文件进行集中学习，要求各部门结合本部门实际，采取灵活多样的学习方式，最后通过六大检查系统对活动效果进行时时验收。</w:t>
      </w:r>
      <w:r w:rsidRPr="00DB4F31">
        <w:rPr>
          <w:rFonts w:asciiTheme="minorEastAsia" w:eastAsiaTheme="minorEastAsia" w:hAnsiTheme="minorEastAsia" w:hint="eastAsia"/>
          <w:sz w:val="24"/>
          <w:szCs w:val="24"/>
        </w:rPr>
        <w:t>9月创新开展教师节庆祝活动，由以往的代表座谈，改为十佳教师表彰大会，既鼓励先进，又畅谈教师岗位感受分享工作经验。12月根据教工及处级干部考核要求，分别进行了教工年度考核及处级干部年度测评，全院教工考核分为个人述职、部门鉴定及主管院委会委员鉴定三个环节。开展了处级干部考核，考核分为部门内评议打分及处级间评议打分两个环节。集中对全院各部门负责人进行了互评打分，分别到各部门进行干部内部测评民主评议信息，体现管理的民主。</w:t>
      </w:r>
    </w:p>
    <w:p w:rsidR="00D02400" w:rsidRPr="00DB4F31" w:rsidRDefault="00D02400" w:rsidP="006D1100">
      <w:pPr>
        <w:spacing w:line="440" w:lineRule="exact"/>
        <w:ind w:firstLineChars="196" w:firstLine="47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2017年结合学院管理要求及学院阶段性突出管理问题，开展了六教育系列学习活动。3月、8月，分别组织召开了寒假、暑假表彰大会，每次表彰活动均是对全院教工一次爱岗敬业的教育活动。5、6月，围绕院长提出的“纪律教育、请假教育、工作教育、乘车教育、安全教育、生活教育”的活动主旨，从问题查摆，部门自我教育，学院集中学习三个阶段分别展开。为强化学习效果，分别召开了六教育学习活动报告会及六教育新风宣讲会，从问题分析到树新风典型，达到提升正能量的教育目的。</w:t>
      </w:r>
    </w:p>
    <w:bookmarkEnd w:id="0"/>
    <w:p w:rsidR="009F0712" w:rsidRPr="00DB4F31" w:rsidRDefault="00D02400" w:rsidP="00D02400">
      <w:pPr>
        <w:spacing w:line="440" w:lineRule="exact"/>
        <w:ind w:firstLineChars="196" w:firstLine="47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lastRenderedPageBreak/>
        <w:t>在教学改革上，学院近三年大力着手技能教学改革，通过加大师资技能培训、增加</w:t>
      </w:r>
      <w:r w:rsidR="009F0712" w:rsidRPr="00DB4F31">
        <w:rPr>
          <w:rFonts w:asciiTheme="minorEastAsia" w:eastAsiaTheme="minorEastAsia" w:hAnsiTheme="minorEastAsia" w:hint="eastAsia"/>
          <w:sz w:val="24"/>
          <w:szCs w:val="24"/>
        </w:rPr>
        <w:t>技能教学课时、建设技能教学体系，通过外请专家、内化培训，请进来培训，走出去学习，针对艺术类与非艺术类各相关专业的特点展开技能教学改革研讨，结合学生学习接受情况展开技能教学改革，定期开展听评课，整体提高技能教学水平。</w:t>
      </w:r>
    </w:p>
    <w:p w:rsidR="009F0712" w:rsidRPr="00DB4F31" w:rsidRDefault="009F0712" w:rsidP="002C2ADC">
      <w:pPr>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学院注重校企合作发展，全面贯彻科学发展观，以服务为宗旨，以学生就业为导向，大力推进校企合作人才模式培养，突出实践能力的培养，加强我院为地方和区域经济社会发展服务的能力，深化校企合作融合度，更新教学理念，依托企业行业优势，充分利用教学资源，建立校企深度合作、紧密结合，优势互补、共同发展的合作机制。</w:t>
      </w:r>
    </w:p>
    <w:p w:rsidR="00B85569" w:rsidRPr="00DB4F31" w:rsidRDefault="00B85569" w:rsidP="00B85569">
      <w:pPr>
        <w:spacing w:line="440" w:lineRule="exact"/>
        <w:ind w:firstLineChars="250" w:firstLine="600"/>
        <w:rPr>
          <w:rFonts w:asciiTheme="minorEastAsia" w:eastAsiaTheme="minorEastAsia" w:hAnsiTheme="minorEastAsia" w:cs="宋体"/>
          <w:sz w:val="24"/>
          <w:szCs w:val="24"/>
        </w:rPr>
      </w:pPr>
      <w:r w:rsidRPr="00DB4F31">
        <w:rPr>
          <w:rFonts w:asciiTheme="minorEastAsia" w:eastAsiaTheme="minorEastAsia" w:hAnsiTheme="minorEastAsia" w:cs="宋体" w:hint="eastAsia"/>
          <w:sz w:val="24"/>
          <w:szCs w:val="24"/>
        </w:rPr>
        <w:t>2015年3月学院成立《</w:t>
      </w:r>
      <w:r w:rsidRPr="00DB4F31">
        <w:rPr>
          <w:rFonts w:asciiTheme="minorEastAsia" w:eastAsiaTheme="minorEastAsia" w:hAnsiTheme="minorEastAsia" w:cs="宋体"/>
          <w:sz w:val="24"/>
          <w:szCs w:val="24"/>
        </w:rPr>
        <w:t>辽宁名人文化》杂志</w:t>
      </w:r>
      <w:r w:rsidRPr="00DB4F31">
        <w:rPr>
          <w:rFonts w:asciiTheme="minorEastAsia" w:eastAsiaTheme="minorEastAsia" w:hAnsiTheme="minorEastAsia" w:cs="宋体" w:hint="eastAsia"/>
          <w:sz w:val="24"/>
          <w:szCs w:val="24"/>
        </w:rPr>
        <w:t>编辑部。《</w:t>
      </w:r>
      <w:r w:rsidRPr="00DB4F31">
        <w:rPr>
          <w:rFonts w:asciiTheme="minorEastAsia" w:eastAsiaTheme="minorEastAsia" w:hAnsiTheme="minorEastAsia" w:cs="宋体"/>
          <w:sz w:val="24"/>
          <w:szCs w:val="24"/>
        </w:rPr>
        <w:t>辽宁名人文化》杂志</w:t>
      </w:r>
      <w:r w:rsidRPr="00DB4F31">
        <w:rPr>
          <w:rFonts w:asciiTheme="minorEastAsia" w:eastAsiaTheme="minorEastAsia" w:hAnsiTheme="minorEastAsia" w:cs="宋体" w:hint="eastAsia"/>
          <w:sz w:val="24"/>
          <w:szCs w:val="24"/>
        </w:rPr>
        <w:t>由</w:t>
      </w:r>
      <w:r w:rsidRPr="00DB4F31">
        <w:rPr>
          <w:rFonts w:asciiTheme="minorEastAsia" w:eastAsiaTheme="minorEastAsia" w:hAnsiTheme="minorEastAsia" w:cs="宋体"/>
          <w:sz w:val="24"/>
          <w:szCs w:val="24"/>
        </w:rPr>
        <w:t>辽宁省名人文化研究会主办，是省内级别较高的人物类内刊。以“提供最好的人物报道，聚焦最优秀的人”为内容定位，采访领域横跨商界、政界、文化界、艺术界等，文本强调优美和深度，不对采访对象做出价值判断，而是触及人物的内心、情感及人生阅历，达到深度访问的目的。办刊期间，</w:t>
      </w:r>
      <w:r w:rsidRPr="00DB4F31">
        <w:rPr>
          <w:rFonts w:asciiTheme="minorEastAsia" w:eastAsiaTheme="minorEastAsia" w:hAnsiTheme="minorEastAsia" w:cs="宋体" w:hint="eastAsia"/>
          <w:sz w:val="24"/>
          <w:szCs w:val="24"/>
        </w:rPr>
        <w:t>编辑部</w:t>
      </w:r>
      <w:r w:rsidRPr="00DB4F31">
        <w:rPr>
          <w:rFonts w:asciiTheme="minorEastAsia" w:eastAsiaTheme="minorEastAsia" w:hAnsiTheme="minorEastAsia" w:cs="宋体"/>
          <w:sz w:val="24"/>
          <w:szCs w:val="24"/>
        </w:rPr>
        <w:t>为</w:t>
      </w:r>
      <w:r w:rsidRPr="00DB4F31">
        <w:rPr>
          <w:rFonts w:asciiTheme="minorEastAsia" w:eastAsiaTheme="minorEastAsia" w:hAnsiTheme="minorEastAsia" w:cs="宋体" w:hint="eastAsia"/>
          <w:sz w:val="24"/>
          <w:szCs w:val="24"/>
        </w:rPr>
        <w:t>加强</w:t>
      </w:r>
      <w:r w:rsidRPr="00DB4F31">
        <w:rPr>
          <w:rFonts w:asciiTheme="minorEastAsia" w:eastAsiaTheme="minorEastAsia" w:hAnsiTheme="minorEastAsia" w:cs="宋体"/>
          <w:sz w:val="24"/>
          <w:szCs w:val="24"/>
        </w:rPr>
        <w:t>学生的</w:t>
      </w:r>
      <w:r w:rsidRPr="00DB4F31">
        <w:rPr>
          <w:rFonts w:asciiTheme="minorEastAsia" w:eastAsiaTheme="minorEastAsia" w:hAnsiTheme="minorEastAsia" w:cs="宋体" w:hint="eastAsia"/>
          <w:sz w:val="24"/>
          <w:szCs w:val="24"/>
        </w:rPr>
        <w:t>能力</w:t>
      </w:r>
      <w:r w:rsidRPr="00DB4F31">
        <w:rPr>
          <w:rFonts w:asciiTheme="minorEastAsia" w:eastAsiaTheme="minorEastAsia" w:hAnsiTheme="minorEastAsia" w:cs="宋体"/>
          <w:sz w:val="24"/>
          <w:szCs w:val="24"/>
        </w:rPr>
        <w:t>培养，特吸纳各系学生参与到实践操作中去，按照团队建设及培训计划进行实操指导，使学生们在短时间内</w:t>
      </w:r>
      <w:r w:rsidRPr="00DB4F31">
        <w:rPr>
          <w:rFonts w:asciiTheme="minorEastAsia" w:eastAsiaTheme="minorEastAsia" w:hAnsiTheme="minorEastAsia" w:cs="宋体" w:hint="eastAsia"/>
          <w:sz w:val="24"/>
          <w:szCs w:val="24"/>
        </w:rPr>
        <w:t>采访、撰稿、版面设计、拍摄等能力</w:t>
      </w:r>
      <w:r w:rsidRPr="00DB4F31">
        <w:rPr>
          <w:rFonts w:asciiTheme="minorEastAsia" w:eastAsiaTheme="minorEastAsia" w:hAnsiTheme="minorEastAsia" w:cs="宋体"/>
          <w:sz w:val="24"/>
          <w:szCs w:val="24"/>
        </w:rPr>
        <w:t xml:space="preserve">得到迅速提升。 </w:t>
      </w:r>
    </w:p>
    <w:p w:rsidR="00B85569" w:rsidRPr="00DB4F31" w:rsidRDefault="00B85569" w:rsidP="00B85569">
      <w:pPr>
        <w:spacing w:line="440" w:lineRule="exact"/>
        <w:ind w:firstLineChars="250" w:firstLine="600"/>
        <w:rPr>
          <w:rFonts w:asciiTheme="minorEastAsia" w:eastAsiaTheme="minorEastAsia" w:hAnsiTheme="minorEastAsia" w:cs="宋体"/>
          <w:sz w:val="24"/>
          <w:szCs w:val="24"/>
        </w:rPr>
      </w:pPr>
      <w:r w:rsidRPr="00DB4F31">
        <w:rPr>
          <w:rFonts w:asciiTheme="minorEastAsia" w:eastAsiaTheme="minorEastAsia" w:hAnsiTheme="minorEastAsia" w:cs="宋体" w:hint="eastAsia"/>
          <w:color w:val="000000"/>
          <w:sz w:val="24"/>
          <w:szCs w:val="24"/>
        </w:rPr>
        <w:t>2017年4月学院成立蒲河艺坛公平台，它是由辽宁广告职业学院打造的首个沈阳高校主办的艺术类公众平台，集文学、绘画、书法、摄影、摄像、美学评论等多种艺术形式为一体，兼有舆情发布功能的一个综合性艺术类公众平台。公众号运营团队由老师和学生组成，学生在公众号建设及运营过程中发挥巨大作用，他们在老师的带领下参与该平台的撰稿、策划、推广及运营等工作，使自身的策划能力、专业能力在短时间内得到快速提升。蒲河艺坛公众平台为学院技能教学改革提供学生实践机会。目前，学院承担培养学生人数已达120余名，培训期间我们邀请专业教师为学生团队从写作、采访、拍摄、后期、推广、栏目设计等方面进行培训。目的只求为学生未来走向工作岗位打下坚实的基础。</w:t>
      </w:r>
    </w:p>
    <w:p w:rsidR="00A74A59" w:rsidRPr="00DB4F31" w:rsidRDefault="00A74A59" w:rsidP="001F6563">
      <w:pPr>
        <w:spacing w:line="440" w:lineRule="exact"/>
        <w:ind w:firstLineChars="1300" w:firstLine="312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第二部分 办学基础能力</w:t>
      </w:r>
    </w:p>
    <w:p w:rsidR="00A74A59" w:rsidRPr="00DB4F31" w:rsidRDefault="00A74A59" w:rsidP="0070305C">
      <w:pPr>
        <w:pStyle w:val="a3"/>
        <w:numPr>
          <w:ilvl w:val="0"/>
          <w:numId w:val="2"/>
        </w:numPr>
        <w:spacing w:line="440" w:lineRule="exact"/>
        <w:ind w:left="426"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lastRenderedPageBreak/>
        <w:t>生均教学仪器设备值</w:t>
      </w:r>
    </w:p>
    <w:p w:rsidR="00A74A59" w:rsidRPr="00DB4F31" w:rsidRDefault="00A74A59" w:rsidP="00845880">
      <w:pPr>
        <w:spacing w:line="440" w:lineRule="exact"/>
        <w:ind w:firstLineChars="600" w:firstLine="144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2015-2017年生均教学仪器设备值  （单位：万元）</w:t>
      </w:r>
    </w:p>
    <w:tbl>
      <w:tblPr>
        <w:tblW w:w="8097" w:type="dxa"/>
        <w:jc w:val="center"/>
        <w:tblLook w:val="00A0"/>
      </w:tblPr>
      <w:tblGrid>
        <w:gridCol w:w="3483"/>
        <w:gridCol w:w="1212"/>
        <w:gridCol w:w="1701"/>
        <w:gridCol w:w="1701"/>
      </w:tblGrid>
      <w:tr w:rsidR="00A74A59" w:rsidRPr="00DB4F31" w:rsidTr="006D1100">
        <w:trPr>
          <w:trHeight w:val="255"/>
          <w:jc w:val="center"/>
        </w:trPr>
        <w:tc>
          <w:tcPr>
            <w:tcW w:w="3483" w:type="dxa"/>
            <w:tcBorders>
              <w:top w:val="single" w:sz="4" w:space="0" w:color="auto"/>
              <w:left w:val="single" w:sz="4" w:space="0" w:color="auto"/>
              <w:bottom w:val="single" w:sz="4" w:space="0" w:color="auto"/>
              <w:right w:val="single" w:sz="4" w:space="0" w:color="auto"/>
            </w:tcBorders>
            <w:noWrap/>
            <w:vAlign w:val="center"/>
          </w:tcPr>
          <w:p w:rsidR="00A74A59" w:rsidRPr="00DB4F31" w:rsidRDefault="00A74A59" w:rsidP="003F2C5F">
            <w:pPr>
              <w:spacing w:line="440" w:lineRule="exact"/>
              <w:jc w:val="center"/>
              <w:rPr>
                <w:rFonts w:asciiTheme="minorEastAsia" w:eastAsiaTheme="minorEastAsia" w:hAnsiTheme="minorEastAsia" w:cs="Arial"/>
                <w:b/>
                <w:sz w:val="24"/>
                <w:szCs w:val="24"/>
              </w:rPr>
            </w:pPr>
          </w:p>
        </w:tc>
        <w:tc>
          <w:tcPr>
            <w:tcW w:w="1212" w:type="dxa"/>
            <w:tcBorders>
              <w:top w:val="single" w:sz="4" w:space="0" w:color="auto"/>
              <w:left w:val="nil"/>
              <w:bottom w:val="single" w:sz="4" w:space="0" w:color="auto"/>
              <w:right w:val="single" w:sz="4" w:space="0" w:color="auto"/>
            </w:tcBorders>
            <w:noWrap/>
            <w:vAlign w:val="center"/>
          </w:tcPr>
          <w:p w:rsidR="00A74A59" w:rsidRPr="00DB4F31" w:rsidRDefault="00A74A59" w:rsidP="003F2C5F">
            <w:pPr>
              <w:spacing w:line="440" w:lineRule="exact"/>
              <w:jc w:val="center"/>
              <w:rPr>
                <w:rFonts w:asciiTheme="minorEastAsia" w:eastAsiaTheme="minorEastAsia" w:hAnsiTheme="minorEastAsia" w:cs="Arial"/>
                <w:sz w:val="24"/>
                <w:szCs w:val="24"/>
              </w:rPr>
            </w:pPr>
            <w:r w:rsidRPr="00DB4F31">
              <w:rPr>
                <w:rFonts w:asciiTheme="minorEastAsia" w:eastAsiaTheme="minorEastAsia" w:hAnsiTheme="minorEastAsia" w:cs="Arial" w:hint="eastAsia"/>
                <w:sz w:val="24"/>
                <w:szCs w:val="24"/>
              </w:rPr>
              <w:t>2015年</w:t>
            </w:r>
          </w:p>
        </w:tc>
        <w:tc>
          <w:tcPr>
            <w:tcW w:w="1701" w:type="dxa"/>
            <w:tcBorders>
              <w:top w:val="single" w:sz="4" w:space="0" w:color="auto"/>
              <w:left w:val="nil"/>
              <w:bottom w:val="single" w:sz="4" w:space="0" w:color="auto"/>
              <w:right w:val="single" w:sz="4" w:space="0" w:color="auto"/>
            </w:tcBorders>
            <w:noWrap/>
            <w:vAlign w:val="center"/>
          </w:tcPr>
          <w:p w:rsidR="00A74A59" w:rsidRPr="00DB4F31" w:rsidRDefault="00A74A59" w:rsidP="003F2C5F">
            <w:pPr>
              <w:spacing w:line="440" w:lineRule="exact"/>
              <w:jc w:val="center"/>
              <w:rPr>
                <w:rFonts w:asciiTheme="minorEastAsia" w:eastAsiaTheme="minorEastAsia" w:hAnsiTheme="minorEastAsia" w:cs="Arial"/>
                <w:sz w:val="24"/>
                <w:szCs w:val="24"/>
              </w:rPr>
            </w:pPr>
            <w:r w:rsidRPr="00DB4F31">
              <w:rPr>
                <w:rFonts w:asciiTheme="minorEastAsia" w:eastAsiaTheme="minorEastAsia" w:hAnsiTheme="minorEastAsia" w:cs="Arial" w:hint="eastAsia"/>
                <w:sz w:val="24"/>
                <w:szCs w:val="24"/>
              </w:rPr>
              <w:t>2016年</w:t>
            </w:r>
          </w:p>
        </w:tc>
        <w:tc>
          <w:tcPr>
            <w:tcW w:w="1701" w:type="dxa"/>
            <w:tcBorders>
              <w:top w:val="single" w:sz="4" w:space="0" w:color="auto"/>
              <w:left w:val="nil"/>
              <w:bottom w:val="single" w:sz="4" w:space="0" w:color="auto"/>
              <w:right w:val="single" w:sz="4" w:space="0" w:color="auto"/>
            </w:tcBorders>
            <w:noWrap/>
            <w:vAlign w:val="center"/>
          </w:tcPr>
          <w:p w:rsidR="00A74A59" w:rsidRPr="00DB4F31" w:rsidRDefault="00A74A59" w:rsidP="003F2C5F">
            <w:pPr>
              <w:spacing w:line="440" w:lineRule="exact"/>
              <w:jc w:val="center"/>
              <w:rPr>
                <w:rFonts w:asciiTheme="minorEastAsia" w:eastAsiaTheme="minorEastAsia" w:hAnsiTheme="minorEastAsia" w:cs="Arial"/>
                <w:sz w:val="24"/>
                <w:szCs w:val="24"/>
              </w:rPr>
            </w:pPr>
            <w:r w:rsidRPr="00DB4F31">
              <w:rPr>
                <w:rFonts w:asciiTheme="minorEastAsia" w:eastAsiaTheme="minorEastAsia" w:hAnsiTheme="minorEastAsia" w:cs="Arial" w:hint="eastAsia"/>
                <w:sz w:val="24"/>
                <w:szCs w:val="24"/>
              </w:rPr>
              <w:t>2017年</w:t>
            </w:r>
          </w:p>
        </w:tc>
      </w:tr>
      <w:tr w:rsidR="00A74A59" w:rsidRPr="00DB4F31" w:rsidTr="006D1100">
        <w:trPr>
          <w:trHeight w:val="255"/>
          <w:jc w:val="center"/>
        </w:trPr>
        <w:tc>
          <w:tcPr>
            <w:tcW w:w="3483" w:type="dxa"/>
            <w:tcBorders>
              <w:top w:val="nil"/>
              <w:left w:val="single" w:sz="4" w:space="0" w:color="auto"/>
              <w:bottom w:val="single" w:sz="4" w:space="0" w:color="auto"/>
              <w:right w:val="single" w:sz="4" w:space="0" w:color="auto"/>
            </w:tcBorders>
            <w:noWrap/>
            <w:vAlign w:val="center"/>
          </w:tcPr>
          <w:p w:rsidR="00A74A59" w:rsidRPr="00DB4F31" w:rsidRDefault="00A74A59" w:rsidP="006D1100">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教学科研仪器设备资产总值</w:t>
            </w:r>
            <w:r w:rsidR="00CC4E2A" w:rsidRPr="00DB4F31">
              <w:rPr>
                <w:rFonts w:asciiTheme="minorEastAsia" w:eastAsiaTheme="minorEastAsia" w:hAnsiTheme="minorEastAsia" w:hint="eastAsia"/>
                <w:sz w:val="24"/>
                <w:szCs w:val="24"/>
              </w:rPr>
              <w:t>(万元)</w:t>
            </w:r>
          </w:p>
        </w:tc>
        <w:tc>
          <w:tcPr>
            <w:tcW w:w="1212" w:type="dxa"/>
            <w:tcBorders>
              <w:top w:val="nil"/>
              <w:left w:val="nil"/>
              <w:bottom w:val="single" w:sz="4" w:space="0" w:color="auto"/>
              <w:right w:val="single" w:sz="4" w:space="0" w:color="auto"/>
            </w:tcBorders>
            <w:noWrap/>
            <w:vAlign w:val="center"/>
          </w:tcPr>
          <w:p w:rsidR="00A74A59" w:rsidRPr="00DB4F31" w:rsidRDefault="00A74A5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1832.15</w:t>
            </w:r>
          </w:p>
        </w:tc>
        <w:tc>
          <w:tcPr>
            <w:tcW w:w="1701" w:type="dxa"/>
            <w:tcBorders>
              <w:top w:val="nil"/>
              <w:left w:val="nil"/>
              <w:bottom w:val="single" w:sz="4" w:space="0" w:color="auto"/>
              <w:right w:val="single" w:sz="4" w:space="0" w:color="auto"/>
            </w:tcBorders>
            <w:noWrap/>
            <w:vAlign w:val="center"/>
          </w:tcPr>
          <w:p w:rsidR="00A74A59" w:rsidRPr="00DB4F31" w:rsidRDefault="00A74A5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2025.13</w:t>
            </w:r>
          </w:p>
        </w:tc>
        <w:tc>
          <w:tcPr>
            <w:tcW w:w="1701" w:type="dxa"/>
            <w:tcBorders>
              <w:top w:val="nil"/>
              <w:left w:val="nil"/>
              <w:bottom w:val="single" w:sz="4" w:space="0" w:color="auto"/>
              <w:right w:val="single" w:sz="4" w:space="0" w:color="auto"/>
            </w:tcBorders>
            <w:noWrap/>
            <w:vAlign w:val="center"/>
          </w:tcPr>
          <w:p w:rsidR="00A74A59" w:rsidRPr="00DB4F31" w:rsidRDefault="00A74A5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2139.02</w:t>
            </w:r>
          </w:p>
        </w:tc>
      </w:tr>
      <w:tr w:rsidR="00A74A59" w:rsidRPr="00DB4F31" w:rsidTr="006D1100">
        <w:trPr>
          <w:trHeight w:val="255"/>
          <w:jc w:val="center"/>
        </w:trPr>
        <w:tc>
          <w:tcPr>
            <w:tcW w:w="3483" w:type="dxa"/>
            <w:tcBorders>
              <w:top w:val="nil"/>
              <w:left w:val="single" w:sz="4" w:space="0" w:color="auto"/>
              <w:bottom w:val="single" w:sz="4" w:space="0" w:color="auto"/>
              <w:right w:val="single" w:sz="4" w:space="0" w:color="auto"/>
            </w:tcBorders>
            <w:noWrap/>
            <w:vAlign w:val="center"/>
          </w:tcPr>
          <w:p w:rsidR="00A74A59" w:rsidRPr="00DB4F31" w:rsidRDefault="00A74A59" w:rsidP="006D1100">
            <w:pPr>
              <w:spacing w:line="440" w:lineRule="exact"/>
              <w:rPr>
                <w:rFonts w:asciiTheme="minorEastAsia" w:eastAsiaTheme="minorEastAsia" w:hAnsiTheme="minorEastAsia" w:cs="Arial"/>
                <w:sz w:val="24"/>
                <w:szCs w:val="24"/>
              </w:rPr>
            </w:pPr>
            <w:r w:rsidRPr="00DB4F31">
              <w:rPr>
                <w:rFonts w:asciiTheme="minorEastAsia" w:eastAsiaTheme="minorEastAsia" w:hAnsiTheme="minorEastAsia" w:cs="Arial" w:hint="eastAsia"/>
                <w:sz w:val="24"/>
                <w:szCs w:val="24"/>
              </w:rPr>
              <w:t>在校生（人）</w:t>
            </w:r>
          </w:p>
        </w:tc>
        <w:tc>
          <w:tcPr>
            <w:tcW w:w="1212" w:type="dxa"/>
            <w:tcBorders>
              <w:top w:val="nil"/>
              <w:left w:val="nil"/>
              <w:bottom w:val="single" w:sz="4" w:space="0" w:color="auto"/>
              <w:right w:val="single" w:sz="4" w:space="0" w:color="auto"/>
            </w:tcBorders>
            <w:noWrap/>
            <w:vAlign w:val="center"/>
          </w:tcPr>
          <w:p w:rsidR="00A74A59" w:rsidRPr="00DB4F31" w:rsidRDefault="00A74A5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4770</w:t>
            </w:r>
          </w:p>
        </w:tc>
        <w:tc>
          <w:tcPr>
            <w:tcW w:w="1701" w:type="dxa"/>
            <w:tcBorders>
              <w:top w:val="nil"/>
              <w:left w:val="nil"/>
              <w:bottom w:val="single" w:sz="4" w:space="0" w:color="auto"/>
              <w:right w:val="single" w:sz="4" w:space="0" w:color="auto"/>
            </w:tcBorders>
            <w:noWrap/>
            <w:vAlign w:val="center"/>
          </w:tcPr>
          <w:p w:rsidR="00A74A59" w:rsidRPr="00DB4F31" w:rsidRDefault="00A74A5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4557</w:t>
            </w:r>
          </w:p>
        </w:tc>
        <w:tc>
          <w:tcPr>
            <w:tcW w:w="1701" w:type="dxa"/>
            <w:tcBorders>
              <w:top w:val="nil"/>
              <w:left w:val="nil"/>
              <w:bottom w:val="single" w:sz="4" w:space="0" w:color="auto"/>
              <w:right w:val="single" w:sz="4" w:space="0" w:color="auto"/>
            </w:tcBorders>
            <w:noWrap/>
            <w:vAlign w:val="center"/>
          </w:tcPr>
          <w:p w:rsidR="00A74A59" w:rsidRPr="00DB4F31" w:rsidRDefault="00A74A59" w:rsidP="003F2C5F">
            <w:pPr>
              <w:spacing w:line="440" w:lineRule="exact"/>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4276</w:t>
            </w:r>
          </w:p>
        </w:tc>
      </w:tr>
      <w:tr w:rsidR="00A74A59" w:rsidRPr="00DB4F31" w:rsidTr="006D1100">
        <w:trPr>
          <w:trHeight w:val="255"/>
          <w:jc w:val="center"/>
        </w:trPr>
        <w:tc>
          <w:tcPr>
            <w:tcW w:w="3483" w:type="dxa"/>
            <w:tcBorders>
              <w:top w:val="nil"/>
              <w:left w:val="single" w:sz="4" w:space="0" w:color="auto"/>
              <w:bottom w:val="single" w:sz="4" w:space="0" w:color="auto"/>
              <w:right w:val="single" w:sz="4" w:space="0" w:color="auto"/>
            </w:tcBorders>
            <w:noWrap/>
            <w:vAlign w:val="center"/>
          </w:tcPr>
          <w:p w:rsidR="00A74A59" w:rsidRPr="00DB4F31" w:rsidRDefault="00A74A59" w:rsidP="00845880">
            <w:pPr>
              <w:spacing w:line="440" w:lineRule="exact"/>
              <w:rPr>
                <w:rFonts w:asciiTheme="minorEastAsia" w:eastAsiaTheme="minorEastAsia" w:hAnsiTheme="minorEastAsia" w:cs="Arial"/>
                <w:sz w:val="24"/>
                <w:szCs w:val="24"/>
              </w:rPr>
            </w:pPr>
            <w:r w:rsidRPr="00DB4F31">
              <w:rPr>
                <w:rFonts w:asciiTheme="minorEastAsia" w:eastAsiaTheme="minorEastAsia" w:hAnsiTheme="minorEastAsia" w:cs="Arial" w:hint="eastAsia"/>
                <w:sz w:val="24"/>
                <w:szCs w:val="24"/>
              </w:rPr>
              <w:t>生均教学仪器设备值</w:t>
            </w:r>
            <w:r w:rsidR="00CC4E2A" w:rsidRPr="00DB4F31">
              <w:rPr>
                <w:rFonts w:asciiTheme="minorEastAsia" w:eastAsiaTheme="minorEastAsia" w:hAnsiTheme="minorEastAsia" w:cs="Arial" w:hint="eastAsia"/>
                <w:sz w:val="24"/>
                <w:szCs w:val="24"/>
              </w:rPr>
              <w:t>（</w:t>
            </w:r>
            <w:r w:rsidR="00845880" w:rsidRPr="00DB4F31">
              <w:rPr>
                <w:rFonts w:asciiTheme="minorEastAsia" w:eastAsiaTheme="minorEastAsia" w:hAnsiTheme="minorEastAsia" w:cs="Arial" w:hint="eastAsia"/>
                <w:sz w:val="24"/>
                <w:szCs w:val="24"/>
              </w:rPr>
              <w:t>元</w:t>
            </w:r>
            <w:r w:rsidR="00CC4E2A" w:rsidRPr="00DB4F31">
              <w:rPr>
                <w:rFonts w:asciiTheme="minorEastAsia" w:eastAsiaTheme="minorEastAsia" w:hAnsiTheme="minorEastAsia" w:cs="Arial" w:hint="eastAsia"/>
                <w:sz w:val="24"/>
                <w:szCs w:val="24"/>
              </w:rPr>
              <w:t>/</w:t>
            </w:r>
            <w:r w:rsidR="00845880" w:rsidRPr="00DB4F31">
              <w:rPr>
                <w:rFonts w:asciiTheme="minorEastAsia" w:eastAsiaTheme="minorEastAsia" w:hAnsiTheme="minorEastAsia" w:cs="Arial" w:hint="eastAsia"/>
                <w:sz w:val="24"/>
                <w:szCs w:val="24"/>
              </w:rPr>
              <w:t>生</w:t>
            </w:r>
            <w:r w:rsidR="00CC4E2A" w:rsidRPr="00DB4F31">
              <w:rPr>
                <w:rFonts w:asciiTheme="minorEastAsia" w:eastAsiaTheme="minorEastAsia" w:hAnsiTheme="minorEastAsia" w:cs="Arial" w:hint="eastAsia"/>
                <w:sz w:val="24"/>
                <w:szCs w:val="24"/>
              </w:rPr>
              <w:t>）</w:t>
            </w:r>
          </w:p>
        </w:tc>
        <w:tc>
          <w:tcPr>
            <w:tcW w:w="1212" w:type="dxa"/>
            <w:tcBorders>
              <w:top w:val="nil"/>
              <w:left w:val="nil"/>
              <w:bottom w:val="single" w:sz="4" w:space="0" w:color="auto"/>
              <w:right w:val="single" w:sz="4" w:space="0" w:color="auto"/>
            </w:tcBorders>
            <w:noWrap/>
            <w:vAlign w:val="center"/>
          </w:tcPr>
          <w:p w:rsidR="00A74A59" w:rsidRPr="00DB4F31" w:rsidRDefault="00233EE0" w:rsidP="003F2C5F">
            <w:pPr>
              <w:spacing w:line="440" w:lineRule="exact"/>
              <w:jc w:val="center"/>
              <w:rPr>
                <w:rFonts w:asciiTheme="minorEastAsia" w:eastAsiaTheme="minorEastAsia" w:hAnsiTheme="minorEastAsia" w:cs="Arial"/>
                <w:sz w:val="24"/>
                <w:szCs w:val="24"/>
              </w:rPr>
            </w:pPr>
            <w:r w:rsidRPr="00DB4F31">
              <w:rPr>
                <w:rFonts w:asciiTheme="minorEastAsia" w:eastAsiaTheme="minorEastAsia" w:hAnsiTheme="minorEastAsia" w:cs="Arial" w:hint="eastAsia"/>
                <w:sz w:val="24"/>
                <w:szCs w:val="24"/>
              </w:rPr>
              <w:t>3840.985</w:t>
            </w:r>
          </w:p>
        </w:tc>
        <w:tc>
          <w:tcPr>
            <w:tcW w:w="1701" w:type="dxa"/>
            <w:tcBorders>
              <w:top w:val="nil"/>
              <w:left w:val="nil"/>
              <w:bottom w:val="single" w:sz="4" w:space="0" w:color="auto"/>
              <w:right w:val="single" w:sz="4" w:space="0" w:color="auto"/>
            </w:tcBorders>
            <w:noWrap/>
            <w:vAlign w:val="center"/>
          </w:tcPr>
          <w:p w:rsidR="00A74A59" w:rsidRPr="00DB4F31" w:rsidRDefault="00233EE0" w:rsidP="003F2C5F">
            <w:pPr>
              <w:spacing w:line="440" w:lineRule="exact"/>
              <w:jc w:val="center"/>
              <w:rPr>
                <w:rFonts w:asciiTheme="minorEastAsia" w:eastAsiaTheme="minorEastAsia" w:hAnsiTheme="minorEastAsia" w:cs="Arial"/>
                <w:sz w:val="24"/>
                <w:szCs w:val="24"/>
              </w:rPr>
            </w:pPr>
            <w:r w:rsidRPr="00DB4F31">
              <w:rPr>
                <w:rFonts w:asciiTheme="minorEastAsia" w:eastAsiaTheme="minorEastAsia" w:hAnsiTheme="minorEastAsia" w:cs="Arial" w:hint="eastAsia"/>
                <w:sz w:val="24"/>
                <w:szCs w:val="24"/>
              </w:rPr>
              <w:t>4443.998</w:t>
            </w:r>
          </w:p>
        </w:tc>
        <w:tc>
          <w:tcPr>
            <w:tcW w:w="1701" w:type="dxa"/>
            <w:tcBorders>
              <w:top w:val="nil"/>
              <w:left w:val="nil"/>
              <w:bottom w:val="single" w:sz="4" w:space="0" w:color="auto"/>
              <w:right w:val="single" w:sz="4" w:space="0" w:color="auto"/>
            </w:tcBorders>
            <w:noWrap/>
            <w:vAlign w:val="center"/>
          </w:tcPr>
          <w:p w:rsidR="00A74A59" w:rsidRPr="00DB4F31" w:rsidRDefault="00233EE0" w:rsidP="003F2C5F">
            <w:pPr>
              <w:spacing w:line="440" w:lineRule="exact"/>
              <w:jc w:val="center"/>
              <w:rPr>
                <w:rFonts w:asciiTheme="minorEastAsia" w:eastAsiaTheme="minorEastAsia" w:hAnsiTheme="minorEastAsia" w:cs="Arial"/>
                <w:sz w:val="24"/>
                <w:szCs w:val="24"/>
              </w:rPr>
            </w:pPr>
            <w:r w:rsidRPr="00DB4F31">
              <w:rPr>
                <w:rFonts w:asciiTheme="minorEastAsia" w:eastAsiaTheme="minorEastAsia" w:hAnsiTheme="minorEastAsia" w:cs="Arial" w:hint="eastAsia"/>
                <w:sz w:val="24"/>
                <w:szCs w:val="24"/>
              </w:rPr>
              <w:t>5002.385</w:t>
            </w:r>
          </w:p>
        </w:tc>
      </w:tr>
    </w:tbl>
    <w:p w:rsidR="00CC4E2A" w:rsidRPr="00DB4F31" w:rsidRDefault="00CC4E2A" w:rsidP="001F6563">
      <w:pPr>
        <w:pStyle w:val="a3"/>
        <w:numPr>
          <w:ilvl w:val="0"/>
          <w:numId w:val="2"/>
        </w:numPr>
        <w:spacing w:line="440" w:lineRule="exact"/>
        <w:ind w:firstLineChars="0" w:hanging="55"/>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生师比</w:t>
      </w:r>
    </w:p>
    <w:tbl>
      <w:tblPr>
        <w:tblStyle w:val="a6"/>
        <w:tblW w:w="0" w:type="auto"/>
        <w:tblInd w:w="250" w:type="dxa"/>
        <w:tblLook w:val="04A0"/>
      </w:tblPr>
      <w:tblGrid>
        <w:gridCol w:w="3544"/>
        <w:gridCol w:w="1134"/>
        <w:gridCol w:w="1701"/>
        <w:gridCol w:w="1843"/>
      </w:tblGrid>
      <w:tr w:rsidR="000A57C8" w:rsidRPr="00DB4F31" w:rsidTr="00DB4F31">
        <w:tc>
          <w:tcPr>
            <w:tcW w:w="3544" w:type="dxa"/>
          </w:tcPr>
          <w:p w:rsidR="000A57C8" w:rsidRPr="00DB4F31" w:rsidRDefault="000A57C8"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年度</w:t>
            </w:r>
          </w:p>
        </w:tc>
        <w:tc>
          <w:tcPr>
            <w:tcW w:w="1134" w:type="dxa"/>
            <w:vAlign w:val="center"/>
          </w:tcPr>
          <w:p w:rsidR="000A57C8" w:rsidRPr="00DB4F31" w:rsidRDefault="000A57C8"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2015</w:t>
            </w:r>
          </w:p>
        </w:tc>
        <w:tc>
          <w:tcPr>
            <w:tcW w:w="1701" w:type="dxa"/>
            <w:vAlign w:val="center"/>
          </w:tcPr>
          <w:p w:rsidR="000A57C8" w:rsidRPr="00DB4F31" w:rsidRDefault="000A57C8"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2016</w:t>
            </w:r>
          </w:p>
        </w:tc>
        <w:tc>
          <w:tcPr>
            <w:tcW w:w="1843" w:type="dxa"/>
            <w:vAlign w:val="center"/>
          </w:tcPr>
          <w:p w:rsidR="000A57C8" w:rsidRPr="00DB4F31" w:rsidRDefault="000A57C8"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2017</w:t>
            </w:r>
          </w:p>
        </w:tc>
      </w:tr>
      <w:tr w:rsidR="000A57C8" w:rsidRPr="00DB4F31" w:rsidTr="00DB4F31">
        <w:tc>
          <w:tcPr>
            <w:tcW w:w="3544" w:type="dxa"/>
          </w:tcPr>
          <w:p w:rsidR="000A57C8" w:rsidRPr="00DB4F31" w:rsidRDefault="000A57C8"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在校生</w:t>
            </w:r>
          </w:p>
        </w:tc>
        <w:tc>
          <w:tcPr>
            <w:tcW w:w="1134" w:type="dxa"/>
            <w:vAlign w:val="center"/>
          </w:tcPr>
          <w:p w:rsidR="000A57C8" w:rsidRPr="00DB4F31" w:rsidRDefault="008F1D57"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4770</w:t>
            </w:r>
          </w:p>
        </w:tc>
        <w:tc>
          <w:tcPr>
            <w:tcW w:w="1701" w:type="dxa"/>
            <w:vAlign w:val="center"/>
          </w:tcPr>
          <w:p w:rsidR="000A57C8" w:rsidRPr="00DB4F31" w:rsidRDefault="008F1D57"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4557</w:t>
            </w:r>
          </w:p>
        </w:tc>
        <w:tc>
          <w:tcPr>
            <w:tcW w:w="1843" w:type="dxa"/>
            <w:vAlign w:val="center"/>
          </w:tcPr>
          <w:p w:rsidR="000A57C8" w:rsidRPr="00DB4F31" w:rsidRDefault="008F1D57"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4276</w:t>
            </w:r>
          </w:p>
        </w:tc>
      </w:tr>
      <w:tr w:rsidR="000A57C8" w:rsidRPr="00DB4F31" w:rsidTr="00DB4F31">
        <w:tc>
          <w:tcPr>
            <w:tcW w:w="3544" w:type="dxa"/>
          </w:tcPr>
          <w:p w:rsidR="000A57C8" w:rsidRPr="00DB4F31" w:rsidRDefault="000A57C8"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专任教师</w:t>
            </w:r>
          </w:p>
        </w:tc>
        <w:tc>
          <w:tcPr>
            <w:tcW w:w="1134" w:type="dxa"/>
            <w:vAlign w:val="center"/>
          </w:tcPr>
          <w:p w:rsidR="000A57C8" w:rsidRPr="00DB4F31" w:rsidRDefault="008F1D57"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290</w:t>
            </w:r>
          </w:p>
        </w:tc>
        <w:tc>
          <w:tcPr>
            <w:tcW w:w="1701" w:type="dxa"/>
            <w:vAlign w:val="center"/>
          </w:tcPr>
          <w:p w:rsidR="000A57C8" w:rsidRPr="00DB4F31" w:rsidRDefault="008F1D57"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293</w:t>
            </w:r>
          </w:p>
        </w:tc>
        <w:tc>
          <w:tcPr>
            <w:tcW w:w="1843" w:type="dxa"/>
            <w:vAlign w:val="center"/>
          </w:tcPr>
          <w:p w:rsidR="000A57C8" w:rsidRPr="00DB4F31" w:rsidRDefault="008F1D57"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284</w:t>
            </w:r>
          </w:p>
        </w:tc>
      </w:tr>
      <w:tr w:rsidR="000A57C8" w:rsidRPr="00DB4F31" w:rsidTr="00DB4F31">
        <w:tc>
          <w:tcPr>
            <w:tcW w:w="3544" w:type="dxa"/>
          </w:tcPr>
          <w:p w:rsidR="000A57C8" w:rsidRPr="00DB4F31" w:rsidRDefault="000A57C8"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外聘教师</w:t>
            </w:r>
          </w:p>
        </w:tc>
        <w:tc>
          <w:tcPr>
            <w:tcW w:w="1134" w:type="dxa"/>
            <w:vAlign w:val="center"/>
          </w:tcPr>
          <w:p w:rsidR="000A57C8" w:rsidRPr="00DB4F31" w:rsidRDefault="008F1D57"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28</w:t>
            </w:r>
          </w:p>
        </w:tc>
        <w:tc>
          <w:tcPr>
            <w:tcW w:w="1701" w:type="dxa"/>
            <w:vAlign w:val="center"/>
          </w:tcPr>
          <w:p w:rsidR="000A57C8" w:rsidRPr="00DB4F31" w:rsidRDefault="008F1D57"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30</w:t>
            </w:r>
          </w:p>
        </w:tc>
        <w:tc>
          <w:tcPr>
            <w:tcW w:w="1843" w:type="dxa"/>
            <w:vAlign w:val="center"/>
          </w:tcPr>
          <w:p w:rsidR="000A57C8" w:rsidRPr="00DB4F31" w:rsidRDefault="008F1D57" w:rsidP="00845880">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9</w:t>
            </w:r>
            <w:r w:rsidR="00845880" w:rsidRPr="00DB4F31">
              <w:rPr>
                <w:rFonts w:asciiTheme="minorEastAsia" w:eastAsiaTheme="minorEastAsia" w:hAnsiTheme="minorEastAsia" w:hint="eastAsia"/>
                <w:sz w:val="24"/>
                <w:szCs w:val="24"/>
              </w:rPr>
              <w:t>3</w:t>
            </w:r>
          </w:p>
        </w:tc>
      </w:tr>
      <w:tr w:rsidR="000A57C8" w:rsidRPr="00DB4F31" w:rsidTr="00DB4F31">
        <w:tc>
          <w:tcPr>
            <w:tcW w:w="3544" w:type="dxa"/>
          </w:tcPr>
          <w:p w:rsidR="000A57C8" w:rsidRPr="00DB4F31" w:rsidRDefault="000A57C8"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生师比</w:t>
            </w:r>
          </w:p>
        </w:tc>
        <w:tc>
          <w:tcPr>
            <w:tcW w:w="1134" w:type="dxa"/>
            <w:vAlign w:val="center"/>
          </w:tcPr>
          <w:p w:rsidR="000A57C8" w:rsidRPr="00DB4F31" w:rsidRDefault="008F1D57"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15.69</w:t>
            </w:r>
          </w:p>
        </w:tc>
        <w:tc>
          <w:tcPr>
            <w:tcW w:w="1701" w:type="dxa"/>
            <w:vAlign w:val="center"/>
          </w:tcPr>
          <w:p w:rsidR="000A57C8" w:rsidRPr="00DB4F31" w:rsidRDefault="008F1D57"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14.795</w:t>
            </w:r>
          </w:p>
        </w:tc>
        <w:tc>
          <w:tcPr>
            <w:tcW w:w="1843" w:type="dxa"/>
            <w:vAlign w:val="center"/>
          </w:tcPr>
          <w:p w:rsidR="000A57C8" w:rsidRPr="00DB4F31" w:rsidRDefault="008F1D57" w:rsidP="00845880">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12.9</w:t>
            </w:r>
            <w:r w:rsidR="00845880" w:rsidRPr="00DB4F31">
              <w:rPr>
                <w:rFonts w:asciiTheme="minorEastAsia" w:eastAsiaTheme="minorEastAsia" w:hAnsiTheme="minorEastAsia" w:hint="eastAsia"/>
                <w:sz w:val="24"/>
                <w:szCs w:val="24"/>
              </w:rPr>
              <w:t>58</w:t>
            </w:r>
          </w:p>
        </w:tc>
      </w:tr>
    </w:tbl>
    <w:p w:rsidR="00FE334D" w:rsidRPr="00DB4F31" w:rsidRDefault="00FE334D" w:rsidP="001F6563">
      <w:pPr>
        <w:pStyle w:val="a3"/>
        <w:spacing w:line="440" w:lineRule="exact"/>
        <w:ind w:left="480" w:firstLineChars="36" w:firstLine="86"/>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三、信息化教学条件</w:t>
      </w:r>
    </w:p>
    <w:p w:rsidR="00FE334D" w:rsidRPr="00DB4F31" w:rsidRDefault="00FE334D" w:rsidP="002C2ADC">
      <w:pPr>
        <w:pStyle w:val="a3"/>
        <w:spacing w:line="440" w:lineRule="exact"/>
        <w:ind w:left="142" w:firstLineChars="150" w:firstLine="36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我院现在籍学生4276人，教学用计算机数量为759台，从比例看，信息化管理、信息化教学已经在我院占有相当的比重，这不仅能够提高管理、教学水平，也能进一步推动信息化建设在我院的发展。</w:t>
      </w:r>
    </w:p>
    <w:p w:rsidR="00FE334D" w:rsidRPr="00DB4F31" w:rsidRDefault="00FE334D" w:rsidP="002C2ADC">
      <w:pPr>
        <w:pStyle w:val="a3"/>
        <w:spacing w:line="440" w:lineRule="exact"/>
        <w:ind w:leftChars="64" w:left="141" w:firstLineChars="137" w:firstLine="329"/>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学院现使用服务器6台，总容量可达1TB；电子阅览室1个，可同时容纳100人；微机教室11个，多媒体教室及语音教室近29个；网络总出口达到1G以上，网络覆盖各个教学、科研、办公区域、学生宿舍；全院网络接入点近1260个，其中包含无线AP数量为260个，学生宿舍近900个；在人员方面，有3人负责全院信息化建设和规划。</w:t>
      </w:r>
    </w:p>
    <w:p w:rsidR="0053335C" w:rsidRPr="00DB4F31" w:rsidRDefault="0053335C" w:rsidP="001F6563">
      <w:pPr>
        <w:spacing w:line="440" w:lineRule="exact"/>
        <w:ind w:firstLineChars="300" w:firstLine="72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四、学院参与社会培训情况</w:t>
      </w:r>
    </w:p>
    <w:p w:rsidR="0053335C" w:rsidRPr="00DB4F31" w:rsidRDefault="0053335C" w:rsidP="0053335C">
      <w:pPr>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2015年参与社会培训4次，为大东区残联、皇姑区聋校、沈河区残联，培训软陶、结艺、沙画、刺绣课程，共计培训152人。</w:t>
      </w:r>
    </w:p>
    <w:p w:rsidR="0053335C" w:rsidRPr="00DB4F31" w:rsidRDefault="0053335C" w:rsidP="0053335C">
      <w:pPr>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lastRenderedPageBreak/>
        <w:t>2016年参与社会培训10次，为市残疾人艺术团、皇姑区聋校、大东区培智学校、康平县东小房身村、皇姑区育成学校、沈河区残联、大东区聋校，培训软陶、结艺、刺绣（盘扣)课程，共计培训283人。</w:t>
      </w:r>
    </w:p>
    <w:p w:rsidR="0053335C" w:rsidRPr="00DB4F31" w:rsidRDefault="0053335C" w:rsidP="0053335C">
      <w:pPr>
        <w:spacing w:line="440" w:lineRule="exact"/>
        <w:ind w:firstLineChars="150" w:firstLine="36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2017年参与社会培训4次，为和平区残联、皇姑育成学校、沈河区大南阳光之家、沈河区万莲阳光之家，培训软陶课程，共计培训55人。</w:t>
      </w:r>
    </w:p>
    <w:p w:rsidR="00A7738B" w:rsidRPr="0070305C" w:rsidRDefault="001B4661" w:rsidP="0070305C">
      <w:pPr>
        <w:spacing w:line="440" w:lineRule="exact"/>
        <w:ind w:firstLineChars="950" w:firstLine="2660"/>
        <w:rPr>
          <w:rFonts w:asciiTheme="minorEastAsia" w:eastAsiaTheme="minorEastAsia" w:hAnsiTheme="minorEastAsia"/>
          <w:sz w:val="28"/>
          <w:szCs w:val="28"/>
        </w:rPr>
      </w:pPr>
      <w:r w:rsidRPr="0070305C">
        <w:rPr>
          <w:rFonts w:asciiTheme="minorEastAsia" w:eastAsiaTheme="minorEastAsia" w:hAnsiTheme="minorEastAsia" w:hint="eastAsia"/>
          <w:sz w:val="28"/>
          <w:szCs w:val="28"/>
        </w:rPr>
        <w:t>第三部分</w:t>
      </w:r>
      <w:r w:rsidR="00E52D7F" w:rsidRPr="0070305C">
        <w:rPr>
          <w:rFonts w:asciiTheme="minorEastAsia" w:eastAsiaTheme="minorEastAsia" w:hAnsiTheme="minorEastAsia" w:hint="eastAsia"/>
          <w:sz w:val="28"/>
          <w:szCs w:val="28"/>
        </w:rPr>
        <w:t xml:space="preserve">  </w:t>
      </w:r>
      <w:r w:rsidRPr="0070305C">
        <w:rPr>
          <w:rFonts w:asciiTheme="minorEastAsia" w:eastAsiaTheme="minorEastAsia" w:hAnsiTheme="minorEastAsia" w:hint="eastAsia"/>
          <w:sz w:val="28"/>
          <w:szCs w:val="28"/>
        </w:rPr>
        <w:t>专业人才培养</w:t>
      </w:r>
    </w:p>
    <w:p w:rsidR="00CC4E2A"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一、</w:t>
      </w:r>
      <w:r w:rsidRPr="00DB4F31">
        <w:rPr>
          <w:rFonts w:asciiTheme="minorEastAsia" w:eastAsiaTheme="minorEastAsia" w:hAnsiTheme="minorEastAsia" w:cs="Arial" w:hint="eastAsia"/>
          <w:sz w:val="24"/>
          <w:szCs w:val="24"/>
        </w:rPr>
        <w:t>在校人数排在前十名的专业在校生数（单位：人）</w:t>
      </w:r>
    </w:p>
    <w:tbl>
      <w:tblPr>
        <w:tblStyle w:val="a6"/>
        <w:tblW w:w="8524" w:type="dxa"/>
        <w:tblLook w:val="04A0"/>
      </w:tblPr>
      <w:tblGrid>
        <w:gridCol w:w="959"/>
        <w:gridCol w:w="2450"/>
        <w:gridCol w:w="1705"/>
        <w:gridCol w:w="1705"/>
        <w:gridCol w:w="1705"/>
      </w:tblGrid>
      <w:tr w:rsidR="00A7738B" w:rsidRPr="00DB4F31" w:rsidTr="00094AA7">
        <w:tc>
          <w:tcPr>
            <w:tcW w:w="959" w:type="dxa"/>
          </w:tcPr>
          <w:p w:rsidR="00A7738B" w:rsidRPr="00DB4F31" w:rsidRDefault="00A7738B"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序号</w:t>
            </w:r>
          </w:p>
        </w:tc>
        <w:tc>
          <w:tcPr>
            <w:tcW w:w="2450" w:type="dxa"/>
          </w:tcPr>
          <w:p w:rsidR="00A7738B" w:rsidRPr="00DB4F31" w:rsidRDefault="00A7738B"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专业名称</w:t>
            </w:r>
          </w:p>
        </w:tc>
        <w:tc>
          <w:tcPr>
            <w:tcW w:w="1705" w:type="dxa"/>
          </w:tcPr>
          <w:p w:rsidR="00A7738B" w:rsidRPr="00DB4F31" w:rsidRDefault="00A7738B"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专业代码</w:t>
            </w:r>
          </w:p>
        </w:tc>
        <w:tc>
          <w:tcPr>
            <w:tcW w:w="1705" w:type="dxa"/>
          </w:tcPr>
          <w:p w:rsidR="00A7738B" w:rsidRPr="00DB4F31" w:rsidRDefault="00A7738B" w:rsidP="002C2ADC">
            <w:pPr>
              <w:spacing w:line="440" w:lineRule="exact"/>
              <w:ind w:left="360" w:hangingChars="150" w:hanging="36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本专业专业教师数</w:t>
            </w:r>
          </w:p>
        </w:tc>
        <w:tc>
          <w:tcPr>
            <w:tcW w:w="1705" w:type="dxa"/>
          </w:tcPr>
          <w:p w:rsidR="00A7738B" w:rsidRPr="00DB4F31" w:rsidRDefault="00A7738B"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在校生数</w:t>
            </w:r>
          </w:p>
        </w:tc>
      </w:tr>
      <w:tr w:rsidR="001B4661" w:rsidRPr="00DB4F31" w:rsidTr="00094AA7">
        <w:tc>
          <w:tcPr>
            <w:tcW w:w="959"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w:t>
            </w:r>
          </w:p>
        </w:tc>
        <w:tc>
          <w:tcPr>
            <w:tcW w:w="2450"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市场营销</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630701</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47</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1139</w:t>
            </w:r>
          </w:p>
        </w:tc>
      </w:tr>
      <w:tr w:rsidR="001B4661" w:rsidRPr="00DB4F31" w:rsidTr="00094AA7">
        <w:tc>
          <w:tcPr>
            <w:tcW w:w="959" w:type="dxa"/>
          </w:tcPr>
          <w:p w:rsidR="001B4661"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w:t>
            </w:r>
          </w:p>
        </w:tc>
        <w:tc>
          <w:tcPr>
            <w:tcW w:w="2450"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广告策划与营销</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630703</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44</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978</w:t>
            </w:r>
          </w:p>
        </w:tc>
      </w:tr>
      <w:tr w:rsidR="001B4661" w:rsidRPr="00DB4F31" w:rsidTr="00094AA7">
        <w:tc>
          <w:tcPr>
            <w:tcW w:w="959" w:type="dxa"/>
          </w:tcPr>
          <w:p w:rsidR="001B4661"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3</w:t>
            </w:r>
          </w:p>
        </w:tc>
        <w:tc>
          <w:tcPr>
            <w:tcW w:w="2450"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广告设计与制作</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650103</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24</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401</w:t>
            </w:r>
          </w:p>
        </w:tc>
      </w:tr>
      <w:tr w:rsidR="001B4661" w:rsidRPr="00DB4F31" w:rsidTr="00094AA7">
        <w:tc>
          <w:tcPr>
            <w:tcW w:w="959" w:type="dxa"/>
          </w:tcPr>
          <w:p w:rsidR="001B4661"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4</w:t>
            </w:r>
          </w:p>
        </w:tc>
        <w:tc>
          <w:tcPr>
            <w:tcW w:w="2450"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旅游管理</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640101</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19</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377</w:t>
            </w:r>
          </w:p>
        </w:tc>
      </w:tr>
      <w:tr w:rsidR="001B4661" w:rsidRPr="00DB4F31" w:rsidTr="00094AA7">
        <w:tc>
          <w:tcPr>
            <w:tcW w:w="959" w:type="dxa"/>
          </w:tcPr>
          <w:p w:rsidR="001B4661"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5</w:t>
            </w:r>
          </w:p>
        </w:tc>
        <w:tc>
          <w:tcPr>
            <w:tcW w:w="2450"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艺术设计</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650101</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14</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232</w:t>
            </w:r>
          </w:p>
        </w:tc>
      </w:tr>
      <w:tr w:rsidR="001B4661" w:rsidRPr="00DB4F31" w:rsidTr="00094AA7">
        <w:tc>
          <w:tcPr>
            <w:tcW w:w="959" w:type="dxa"/>
          </w:tcPr>
          <w:p w:rsidR="001B4661"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6</w:t>
            </w:r>
          </w:p>
        </w:tc>
        <w:tc>
          <w:tcPr>
            <w:tcW w:w="2450"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视觉传达设计与制作</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650102</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14</w:t>
            </w:r>
          </w:p>
        </w:tc>
        <w:tc>
          <w:tcPr>
            <w:tcW w:w="1705" w:type="dxa"/>
          </w:tcPr>
          <w:p w:rsidR="001B4661" w:rsidRPr="00DB4F31" w:rsidRDefault="001B4661"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163</w:t>
            </w:r>
          </w:p>
        </w:tc>
      </w:tr>
      <w:tr w:rsidR="00C2269A" w:rsidRPr="00DB4F31" w:rsidTr="00094AA7">
        <w:tc>
          <w:tcPr>
            <w:tcW w:w="959"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7</w:t>
            </w:r>
          </w:p>
        </w:tc>
        <w:tc>
          <w:tcPr>
            <w:tcW w:w="2450"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影视编导</w:t>
            </w:r>
          </w:p>
        </w:tc>
        <w:tc>
          <w:tcPr>
            <w:tcW w:w="1705"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660206</w:t>
            </w:r>
          </w:p>
        </w:tc>
        <w:tc>
          <w:tcPr>
            <w:tcW w:w="1705"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12</w:t>
            </w:r>
          </w:p>
        </w:tc>
        <w:tc>
          <w:tcPr>
            <w:tcW w:w="1705"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128</w:t>
            </w:r>
          </w:p>
        </w:tc>
      </w:tr>
      <w:tr w:rsidR="00C2269A" w:rsidRPr="00DB4F31" w:rsidTr="00094AA7">
        <w:tc>
          <w:tcPr>
            <w:tcW w:w="959"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8</w:t>
            </w:r>
          </w:p>
        </w:tc>
        <w:tc>
          <w:tcPr>
            <w:tcW w:w="2450"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连锁经营与管理</w:t>
            </w:r>
          </w:p>
        </w:tc>
        <w:tc>
          <w:tcPr>
            <w:tcW w:w="1705"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630604</w:t>
            </w:r>
          </w:p>
        </w:tc>
        <w:tc>
          <w:tcPr>
            <w:tcW w:w="1705"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13</w:t>
            </w:r>
          </w:p>
        </w:tc>
        <w:tc>
          <w:tcPr>
            <w:tcW w:w="1705"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124</w:t>
            </w:r>
          </w:p>
        </w:tc>
      </w:tr>
      <w:tr w:rsidR="00C2269A" w:rsidRPr="00DB4F31" w:rsidTr="00094AA7">
        <w:tc>
          <w:tcPr>
            <w:tcW w:w="959"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9</w:t>
            </w:r>
          </w:p>
        </w:tc>
        <w:tc>
          <w:tcPr>
            <w:tcW w:w="2450"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电子商务</w:t>
            </w:r>
          </w:p>
        </w:tc>
        <w:tc>
          <w:tcPr>
            <w:tcW w:w="1705"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630801</w:t>
            </w:r>
          </w:p>
        </w:tc>
        <w:tc>
          <w:tcPr>
            <w:tcW w:w="1705"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9</w:t>
            </w:r>
          </w:p>
        </w:tc>
        <w:tc>
          <w:tcPr>
            <w:tcW w:w="1705"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112</w:t>
            </w:r>
          </w:p>
        </w:tc>
      </w:tr>
      <w:tr w:rsidR="00C2269A" w:rsidRPr="00DB4F31" w:rsidTr="00094AA7">
        <w:tc>
          <w:tcPr>
            <w:tcW w:w="959"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10</w:t>
            </w:r>
          </w:p>
        </w:tc>
        <w:tc>
          <w:tcPr>
            <w:tcW w:w="2450"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酒店管理</w:t>
            </w:r>
          </w:p>
        </w:tc>
        <w:tc>
          <w:tcPr>
            <w:tcW w:w="1705"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640105</w:t>
            </w:r>
          </w:p>
        </w:tc>
        <w:tc>
          <w:tcPr>
            <w:tcW w:w="1705"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10</w:t>
            </w:r>
          </w:p>
        </w:tc>
        <w:tc>
          <w:tcPr>
            <w:tcW w:w="1705" w:type="dxa"/>
          </w:tcPr>
          <w:p w:rsidR="00C2269A" w:rsidRPr="00DB4F31" w:rsidRDefault="00C2269A"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106</w:t>
            </w:r>
          </w:p>
        </w:tc>
      </w:tr>
    </w:tbl>
    <w:p w:rsidR="003B24B7" w:rsidRPr="00DB4F31" w:rsidRDefault="001B4661" w:rsidP="002C2ADC">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二</w:t>
      </w:r>
      <w:r w:rsidR="007E077B" w:rsidRPr="00DB4F31">
        <w:rPr>
          <w:rFonts w:asciiTheme="minorEastAsia" w:eastAsiaTheme="minorEastAsia" w:hAnsiTheme="minorEastAsia" w:hint="eastAsia"/>
          <w:sz w:val="24"/>
          <w:szCs w:val="24"/>
        </w:rPr>
        <w:t>、</w:t>
      </w:r>
      <w:r w:rsidR="00CA6026" w:rsidRPr="00DB4F31">
        <w:rPr>
          <w:rFonts w:asciiTheme="minorEastAsia" w:eastAsiaTheme="minorEastAsia" w:hAnsiTheme="minorEastAsia" w:hint="eastAsia"/>
          <w:sz w:val="24"/>
          <w:szCs w:val="24"/>
        </w:rPr>
        <w:t>招生质量完成情况</w:t>
      </w:r>
    </w:p>
    <w:p w:rsidR="00CC4E2A" w:rsidRPr="00DB4F31" w:rsidRDefault="00CA6026" w:rsidP="003B24B7">
      <w:pPr>
        <w:spacing w:line="440" w:lineRule="exact"/>
        <w:ind w:leftChars="-64" w:left="1" w:hangingChars="59" w:hanging="142"/>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（一）</w:t>
      </w:r>
      <w:r w:rsidR="0033316B" w:rsidRPr="00DB4F31">
        <w:rPr>
          <w:rFonts w:asciiTheme="minorEastAsia" w:eastAsiaTheme="minorEastAsia" w:hAnsiTheme="minorEastAsia" w:hint="eastAsia"/>
          <w:sz w:val="24"/>
          <w:szCs w:val="24"/>
        </w:rPr>
        <w:t>招生计划完成情况</w:t>
      </w:r>
    </w:p>
    <w:p w:rsidR="0001705C" w:rsidRPr="00DB4F31" w:rsidRDefault="0001705C" w:rsidP="002C2ADC">
      <w:pPr>
        <w:pStyle w:val="a3"/>
        <w:spacing w:line="440" w:lineRule="exact"/>
        <w:ind w:left="-142" w:firstLineChars="150" w:firstLine="36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学院的招生工作是办学重要环节，科学合理制订招生计划和招生专业的分配是招生工作的关键．近三年来，我院一直按着国家招生政策和招生计划执行。近三年的相关数据如下：</w:t>
      </w:r>
    </w:p>
    <w:p w:rsidR="0001705C" w:rsidRPr="00DB4F31" w:rsidRDefault="0001705C" w:rsidP="002C2ADC">
      <w:pPr>
        <w:pStyle w:val="a3"/>
        <w:spacing w:line="440" w:lineRule="exact"/>
        <w:ind w:leftChars="-57" w:left="-125" w:firstLineChars="100" w:firstLine="24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 xml:space="preserve">　2015年招生计划2550人，录取2078人，报到人数1693人。其中：单招计划750人，录取510人，报到人数496人，三校计划60人，录取人数57人，报到人数38人。外省计划570人，录取人数174人，报到114人。</w:t>
      </w:r>
    </w:p>
    <w:p w:rsidR="0001705C" w:rsidRPr="00DB4F31" w:rsidRDefault="0001705C" w:rsidP="002C2ADC">
      <w:pPr>
        <w:pStyle w:val="a3"/>
        <w:spacing w:line="440" w:lineRule="exact"/>
        <w:ind w:leftChars="-42" w:left="-92" w:firstLineChars="100" w:firstLine="24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lastRenderedPageBreak/>
        <w:t xml:space="preserve">　2016年招生计划2550人，录取1778人，报到人数1476人。其中：单招计划870人，录取501人，报到人数484人，三校计划60人，录取人数60人，报到人数36人。外省计划540人，录取人数81人，报到57人。</w:t>
      </w:r>
    </w:p>
    <w:p w:rsidR="0001705C" w:rsidRPr="00DB4F31" w:rsidRDefault="0001705C" w:rsidP="002C2ADC">
      <w:pPr>
        <w:pStyle w:val="a3"/>
        <w:spacing w:line="440" w:lineRule="exact"/>
        <w:ind w:leftChars="-42" w:left="-92" w:firstLineChars="150" w:firstLine="36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 xml:space="preserve">　2017年招生计划2550人，录取人数1557人，报到1300人，其中：单招计划1500人，录取人数713人，报到695人，三校计划110人，录取人数110人，报到人数71人。外省计划420人，录取人数62人。报到33人。</w:t>
      </w:r>
    </w:p>
    <w:p w:rsidR="00CA6026" w:rsidRPr="00E57A51" w:rsidRDefault="00CA6026" w:rsidP="00E57A51">
      <w:pPr>
        <w:spacing w:line="440" w:lineRule="exact"/>
        <w:ind w:firstLineChars="200" w:firstLine="480"/>
        <w:rPr>
          <w:rFonts w:asciiTheme="minorEastAsia" w:eastAsiaTheme="minorEastAsia" w:hAnsiTheme="minorEastAsia" w:cs="Times New Roman"/>
          <w:sz w:val="24"/>
          <w:szCs w:val="24"/>
        </w:rPr>
      </w:pPr>
      <w:r w:rsidRPr="00E57A51">
        <w:rPr>
          <w:rFonts w:asciiTheme="minorEastAsia" w:eastAsiaTheme="minorEastAsia" w:hAnsiTheme="minorEastAsia" w:hint="eastAsia"/>
          <w:sz w:val="24"/>
          <w:szCs w:val="24"/>
        </w:rPr>
        <w:t>（二）</w:t>
      </w:r>
      <w:r w:rsidR="00E57A51" w:rsidRPr="00E57A51">
        <w:rPr>
          <w:rFonts w:asciiTheme="minorEastAsia" w:eastAsiaTheme="minorEastAsia" w:hAnsiTheme="minorEastAsia" w:cs="宋体" w:hint="eastAsia"/>
          <w:sz w:val="24"/>
          <w:szCs w:val="24"/>
        </w:rPr>
        <w:t>论证专业发展，合理的调整专业</w:t>
      </w:r>
    </w:p>
    <w:p w:rsidR="009124FC" w:rsidRPr="00DB4F31" w:rsidRDefault="009124FC" w:rsidP="002C2ADC">
      <w:pPr>
        <w:pStyle w:val="a3"/>
        <w:spacing w:line="440" w:lineRule="exact"/>
        <w:ind w:leftChars="-42" w:left="-92" w:firstLineChars="150" w:firstLine="360"/>
        <w:rPr>
          <w:rFonts w:asciiTheme="minorEastAsia" w:eastAsiaTheme="minorEastAsia" w:hAnsiTheme="minorEastAsia"/>
          <w:sz w:val="24"/>
          <w:szCs w:val="24"/>
        </w:rPr>
      </w:pPr>
    </w:p>
    <w:tbl>
      <w:tblPr>
        <w:tblStyle w:val="a6"/>
        <w:tblW w:w="0" w:type="auto"/>
        <w:tblInd w:w="-92" w:type="dxa"/>
        <w:tblLook w:val="04A0"/>
      </w:tblPr>
      <w:tblGrid>
        <w:gridCol w:w="1193"/>
        <w:gridCol w:w="2409"/>
        <w:gridCol w:w="4920"/>
      </w:tblGrid>
      <w:tr w:rsidR="00CA6026" w:rsidRPr="00DB4F31" w:rsidTr="00FE334D">
        <w:tc>
          <w:tcPr>
            <w:tcW w:w="1193" w:type="dxa"/>
          </w:tcPr>
          <w:p w:rsidR="00CA6026" w:rsidRPr="00DB4F31" w:rsidRDefault="00CA6026" w:rsidP="003F2C5F">
            <w:pPr>
              <w:pStyle w:val="a3"/>
              <w:spacing w:line="440" w:lineRule="exact"/>
              <w:ind w:firstLineChars="0" w:firstLine="0"/>
              <w:rPr>
                <w:rFonts w:asciiTheme="minorEastAsia" w:eastAsiaTheme="minorEastAsia" w:hAnsiTheme="minorEastAsia"/>
                <w:sz w:val="24"/>
                <w:szCs w:val="24"/>
              </w:rPr>
            </w:pPr>
          </w:p>
        </w:tc>
        <w:tc>
          <w:tcPr>
            <w:tcW w:w="2409" w:type="dxa"/>
          </w:tcPr>
          <w:p w:rsidR="00CA6026" w:rsidRPr="00DB4F31" w:rsidRDefault="00CA6026"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新增专业</w:t>
            </w:r>
          </w:p>
        </w:tc>
        <w:tc>
          <w:tcPr>
            <w:tcW w:w="4920" w:type="dxa"/>
          </w:tcPr>
          <w:p w:rsidR="00CA6026" w:rsidRPr="00DB4F31" w:rsidRDefault="00CA6026"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停招专业</w:t>
            </w:r>
            <w:r w:rsidR="00E7247F" w:rsidRPr="00DB4F31">
              <w:rPr>
                <w:rFonts w:asciiTheme="minorEastAsia" w:eastAsiaTheme="minorEastAsia" w:hAnsiTheme="minorEastAsia" w:hint="eastAsia"/>
                <w:sz w:val="24"/>
                <w:szCs w:val="24"/>
              </w:rPr>
              <w:t>（方向）</w:t>
            </w:r>
          </w:p>
        </w:tc>
      </w:tr>
      <w:tr w:rsidR="00CA6026" w:rsidRPr="00DB4F31" w:rsidTr="00FE334D">
        <w:tc>
          <w:tcPr>
            <w:tcW w:w="1193" w:type="dxa"/>
          </w:tcPr>
          <w:p w:rsidR="00CA6026" w:rsidRPr="00DB4F31" w:rsidRDefault="00CA6026"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2015年</w:t>
            </w:r>
          </w:p>
        </w:tc>
        <w:tc>
          <w:tcPr>
            <w:tcW w:w="2409" w:type="dxa"/>
          </w:tcPr>
          <w:p w:rsidR="00CA6026" w:rsidRPr="00DB4F31" w:rsidRDefault="00E7247F"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电子商务、摄影摄像技术</w:t>
            </w:r>
          </w:p>
        </w:tc>
        <w:tc>
          <w:tcPr>
            <w:tcW w:w="4920" w:type="dxa"/>
          </w:tcPr>
          <w:p w:rsidR="00E7247F" w:rsidRPr="00DB4F31" w:rsidRDefault="00E7247F"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 xml:space="preserve">广告设计与制作（广告与主持）环境艺术设计（环境陶瓷设计）、环境艺术设计（装饰艺术设计）人物形象设计、广播影视节目制作、公共关系、　　　　　　　　　　　　　　　</w:t>
            </w:r>
          </w:p>
          <w:p w:rsidR="00CA6026" w:rsidRPr="00DB4F31" w:rsidRDefault="00E7247F"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 xml:space="preserve">公共关系(办公文秘)、服装设计与工艺（服装展示与经营）、商务管理（音像广告展示与管理）、商务管理（公司形象谋划）、广告策划与营销（广告经销）、艺术设计（旅游景点设计）　　　　　</w:t>
            </w:r>
          </w:p>
        </w:tc>
      </w:tr>
      <w:tr w:rsidR="00CA6026" w:rsidRPr="00DB4F31" w:rsidTr="00FE334D">
        <w:tc>
          <w:tcPr>
            <w:tcW w:w="1193" w:type="dxa"/>
          </w:tcPr>
          <w:p w:rsidR="00CA6026" w:rsidRPr="00DB4F31" w:rsidRDefault="00CA6026"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2016年</w:t>
            </w:r>
          </w:p>
        </w:tc>
        <w:tc>
          <w:tcPr>
            <w:tcW w:w="2409" w:type="dxa"/>
          </w:tcPr>
          <w:p w:rsidR="00CA6026" w:rsidRPr="00DB4F31" w:rsidRDefault="00E7247F"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工艺美术品设计、音像设计、文秘</w:t>
            </w:r>
          </w:p>
        </w:tc>
        <w:tc>
          <w:tcPr>
            <w:tcW w:w="4920" w:type="dxa"/>
          </w:tcPr>
          <w:p w:rsidR="00E7247F" w:rsidRPr="00DB4F31" w:rsidRDefault="00E7247F"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广告设计与制作（影视动画）、家政服务与管理、烹调工艺与营养</w:t>
            </w:r>
          </w:p>
          <w:p w:rsidR="00CA6026" w:rsidRPr="00DB4F31" w:rsidRDefault="00CA6026" w:rsidP="003F2C5F">
            <w:pPr>
              <w:pStyle w:val="a3"/>
              <w:spacing w:line="440" w:lineRule="exact"/>
              <w:ind w:firstLineChars="0" w:firstLine="0"/>
              <w:rPr>
                <w:rFonts w:asciiTheme="minorEastAsia" w:eastAsiaTheme="minorEastAsia" w:hAnsiTheme="minorEastAsia"/>
                <w:sz w:val="24"/>
                <w:szCs w:val="24"/>
              </w:rPr>
            </w:pPr>
          </w:p>
        </w:tc>
      </w:tr>
      <w:tr w:rsidR="00CA6026" w:rsidRPr="00DB4F31" w:rsidTr="00FE334D">
        <w:tc>
          <w:tcPr>
            <w:tcW w:w="1193" w:type="dxa"/>
          </w:tcPr>
          <w:p w:rsidR="00CA6026" w:rsidRPr="00DB4F31" w:rsidRDefault="00CA6026"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2017年</w:t>
            </w:r>
          </w:p>
        </w:tc>
        <w:tc>
          <w:tcPr>
            <w:tcW w:w="2409" w:type="dxa"/>
          </w:tcPr>
          <w:p w:rsidR="00CA6026" w:rsidRPr="00DB4F31" w:rsidRDefault="00E7247F"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播音与主持、会展策划与管理、空中乘务</w:t>
            </w:r>
          </w:p>
        </w:tc>
        <w:tc>
          <w:tcPr>
            <w:tcW w:w="4920" w:type="dxa"/>
          </w:tcPr>
          <w:p w:rsidR="00E7247F" w:rsidRPr="00DB4F31" w:rsidRDefault="00E7247F"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市场营销（庆典）、商务经纪与代理</w:t>
            </w:r>
          </w:p>
          <w:p w:rsidR="00E7247F" w:rsidRPr="00DB4F31" w:rsidRDefault="00E7247F"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、数字媒体艺术设计、艺术设计（平面广告设计）、艺术设计（装潢）</w:t>
            </w:r>
          </w:p>
          <w:p w:rsidR="00CA6026" w:rsidRPr="00DB4F31" w:rsidRDefault="00CA6026" w:rsidP="003F2C5F">
            <w:pPr>
              <w:pStyle w:val="a3"/>
              <w:spacing w:line="440" w:lineRule="exact"/>
              <w:ind w:firstLineChars="0" w:firstLine="0"/>
              <w:rPr>
                <w:rFonts w:asciiTheme="minorEastAsia" w:eastAsiaTheme="minorEastAsia" w:hAnsiTheme="minorEastAsia"/>
                <w:sz w:val="24"/>
                <w:szCs w:val="24"/>
              </w:rPr>
            </w:pPr>
          </w:p>
        </w:tc>
      </w:tr>
    </w:tbl>
    <w:p w:rsidR="00CA6026" w:rsidRPr="00DB4F31" w:rsidRDefault="00CA6026" w:rsidP="002C2ADC">
      <w:pPr>
        <w:pStyle w:val="a3"/>
        <w:spacing w:line="440" w:lineRule="exact"/>
        <w:ind w:leftChars="-42" w:left="-92" w:firstLineChars="150" w:firstLine="360"/>
        <w:rPr>
          <w:rFonts w:asciiTheme="minorEastAsia" w:eastAsiaTheme="minorEastAsia" w:hAnsiTheme="minorEastAsia"/>
          <w:sz w:val="24"/>
          <w:szCs w:val="24"/>
        </w:rPr>
      </w:pPr>
    </w:p>
    <w:p w:rsidR="0033316B" w:rsidRPr="00DB4F31" w:rsidRDefault="00FE334D"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三、</w:t>
      </w:r>
      <w:r w:rsidR="00F45742" w:rsidRPr="00DB4F31">
        <w:rPr>
          <w:rFonts w:asciiTheme="minorEastAsia" w:eastAsiaTheme="minorEastAsia" w:hAnsiTheme="minorEastAsia" w:hint="eastAsia"/>
          <w:sz w:val="24"/>
          <w:szCs w:val="24"/>
        </w:rPr>
        <w:t>课程开设结构</w:t>
      </w:r>
    </w:p>
    <w:p w:rsidR="00C338BC" w:rsidRPr="00DB4F31" w:rsidRDefault="00C338BC" w:rsidP="003F2C5F">
      <w:pPr>
        <w:pStyle w:val="a7"/>
        <w:shd w:val="clear" w:color="auto" w:fill="FBFDFF"/>
        <w:spacing w:before="0" w:beforeAutospacing="0" w:after="0" w:afterAutospacing="0" w:line="440" w:lineRule="exact"/>
        <w:rPr>
          <w:rFonts w:asciiTheme="minorEastAsia" w:eastAsiaTheme="minorEastAsia" w:hAnsiTheme="minorEastAsia"/>
        </w:rPr>
      </w:pPr>
      <w:r w:rsidRPr="00DB4F31">
        <w:rPr>
          <w:rFonts w:asciiTheme="minorEastAsia" w:eastAsiaTheme="minorEastAsia" w:hAnsiTheme="minorEastAsia" w:cstheme="minorBidi" w:hint="eastAsia"/>
        </w:rPr>
        <w:t>（一）</w:t>
      </w:r>
      <w:r w:rsidRPr="00DB4F31">
        <w:rPr>
          <w:rFonts w:asciiTheme="minorEastAsia" w:eastAsiaTheme="minorEastAsia" w:hAnsiTheme="minorEastAsia" w:hint="eastAsia"/>
        </w:rPr>
        <w:t>教学模式</w:t>
      </w:r>
    </w:p>
    <w:p w:rsidR="00C338BC" w:rsidRPr="00DB4F31" w:rsidRDefault="00C338BC" w:rsidP="002C2ADC">
      <w:pPr>
        <w:pStyle w:val="a7"/>
        <w:shd w:val="clear" w:color="auto" w:fill="FBFDFF"/>
        <w:spacing w:before="0" w:beforeAutospacing="0" w:after="0" w:afterAutospacing="0" w:line="440" w:lineRule="exact"/>
        <w:ind w:firstLineChars="236" w:firstLine="566"/>
        <w:rPr>
          <w:rFonts w:asciiTheme="minorEastAsia" w:eastAsiaTheme="minorEastAsia" w:hAnsiTheme="minorEastAsia"/>
        </w:rPr>
      </w:pPr>
      <w:r w:rsidRPr="00DB4F31">
        <w:rPr>
          <w:rFonts w:asciiTheme="minorEastAsia" w:eastAsiaTheme="minorEastAsia" w:hAnsiTheme="minorEastAsia" w:hint="eastAsia"/>
        </w:rPr>
        <w:lastRenderedPageBreak/>
        <w:t>学院进一步积极探索高职教学规律，形成了课堂教学、技能教学、工作室教学、校企合作、自办集团公司相结合的“五位一体”教学模式。立足课堂教学，打牢“五位一体”的知识基础，讲求“必需”、“够用”的原则；拓展技能教学，奠定“五位一体”的能力核心，强调以专业核心技能培养为重点，结合专业技能所涉及的说、写、策、做、行等能力展开针对性的培养；厉行工作室教学，培育“五位一体”的鲜活载体，工作室教学将课堂教学、技能教学的成果具体化；拓展校企合作路径，夯实“五位一体”的市场依托，校企合作将学院与市场连接，将市场引入学院，将学院推向市场；自办集团公司，发挥“五位一体”的整合效应，实行了教师队伍“双轨制”管理的新举措。</w:t>
      </w:r>
    </w:p>
    <w:p w:rsidR="00C338BC" w:rsidRPr="00DB4F31" w:rsidRDefault="00C338BC" w:rsidP="003F2C5F">
      <w:pPr>
        <w:pStyle w:val="a3"/>
        <w:widowControl w:val="0"/>
        <w:numPr>
          <w:ilvl w:val="0"/>
          <w:numId w:val="4"/>
        </w:numPr>
        <w:tabs>
          <w:tab w:val="left" w:pos="993"/>
        </w:tabs>
        <w:adjustRightInd/>
        <w:snapToGrid/>
        <w:spacing w:after="0" w:line="440" w:lineRule="exact"/>
        <w:ind w:left="993" w:firstLineChars="0" w:hanging="426"/>
        <w:jc w:val="both"/>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深化创新创业教育教学改革，培养应用技能型人才</w:t>
      </w:r>
    </w:p>
    <w:p w:rsidR="00C338BC" w:rsidRPr="00DB4F31" w:rsidRDefault="00C338BC" w:rsidP="002C2ADC">
      <w:pPr>
        <w:tabs>
          <w:tab w:val="left" w:pos="0"/>
        </w:tabs>
        <w:spacing w:line="440" w:lineRule="exact"/>
        <w:ind w:firstLineChars="202" w:firstLine="485"/>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加大创新创业教育教学改革的力度，学院提出五个“一批”、两个“平台”，一个“空间”任务。五个“一批”指申请省级示范专业并带动相关专业发展，大力发展创新创业专业，立创省级大学生实践教育基地，发展基础类开放课程、教材，参加评选省级教学名师、团队活动。两个“平台”指大学生创新创业平台和搭建校企综合平台。一个“空间”指大学生重创空间。将创新创业教育有效融入人才培养体系，通过搭建的平台和空间，完成五个“一批”，培养了学生创新能力与实践能力，造就应用技能型人才。</w:t>
      </w:r>
    </w:p>
    <w:p w:rsidR="00C338BC" w:rsidRPr="00DB4F31" w:rsidRDefault="00C338BC" w:rsidP="003F2C5F">
      <w:pPr>
        <w:pStyle w:val="a3"/>
        <w:widowControl w:val="0"/>
        <w:numPr>
          <w:ilvl w:val="0"/>
          <w:numId w:val="4"/>
        </w:numPr>
        <w:tabs>
          <w:tab w:val="left" w:pos="0"/>
        </w:tabs>
        <w:adjustRightInd/>
        <w:snapToGrid/>
        <w:spacing w:after="0" w:line="440" w:lineRule="exact"/>
        <w:ind w:left="993" w:firstLineChars="0" w:hanging="426"/>
        <w:jc w:val="both"/>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加快实施课程体系改革与特色课教学改革</w:t>
      </w:r>
    </w:p>
    <w:p w:rsidR="00C338BC" w:rsidRPr="00DB4F31" w:rsidRDefault="00C338BC" w:rsidP="002C2ADC">
      <w:pPr>
        <w:tabs>
          <w:tab w:val="left" w:pos="0"/>
        </w:tabs>
        <w:spacing w:line="440" w:lineRule="exact"/>
        <w:ind w:firstLineChars="202" w:firstLine="485"/>
        <w:rPr>
          <w:rFonts w:asciiTheme="minorEastAsia" w:eastAsiaTheme="minorEastAsia" w:hAnsiTheme="minorEastAsia"/>
          <w:sz w:val="24"/>
          <w:szCs w:val="24"/>
          <w:shd w:val="clear" w:color="auto" w:fill="FFFFFF"/>
        </w:rPr>
      </w:pPr>
      <w:r w:rsidRPr="00DB4F31">
        <w:rPr>
          <w:rFonts w:asciiTheme="minorEastAsia" w:eastAsiaTheme="minorEastAsia" w:hAnsiTheme="minorEastAsia" w:hint="eastAsia"/>
          <w:sz w:val="24"/>
          <w:szCs w:val="24"/>
        </w:rPr>
        <w:t>课程体系与课堂教学改革是深化创新创业教育改革的着力点，我院近年来加大力度</w:t>
      </w:r>
      <w:r w:rsidRPr="00DB4F31">
        <w:rPr>
          <w:rFonts w:asciiTheme="minorEastAsia" w:eastAsiaTheme="minorEastAsia" w:hAnsiTheme="minorEastAsia" w:hint="eastAsia"/>
          <w:sz w:val="24"/>
          <w:szCs w:val="24"/>
          <w:shd w:val="clear" w:color="auto" w:fill="FFFFFF"/>
        </w:rPr>
        <w:t>开展了课程体系与课堂教学改革。通过建立独具特色的专业核心课，范围宽广的通识教育课，大力整合相关专业的专业共同课，注重实效设置专业技能课和指导性知识理论课程，融入实践动手能力的实训课程，检验实战的校企合作课，以及灵活设置的各类选修课程，形成了较为科学合理的课程体系。由此完善了由核心课程与相关课程结合、专业课程与跨专业课程结合、必修课与选修课结合、知识理论课程与实践技能课程结合，实训课程与校企合作结合的课程教育体系。</w:t>
      </w:r>
    </w:p>
    <w:p w:rsidR="00C338BC" w:rsidRPr="00DB4F31" w:rsidRDefault="00C338BC" w:rsidP="002C2ADC">
      <w:pPr>
        <w:tabs>
          <w:tab w:val="left" w:pos="1455"/>
        </w:tabs>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3、完善“双轨制”管理的</w:t>
      </w:r>
    </w:p>
    <w:p w:rsidR="00C338BC" w:rsidRPr="00DB4F31" w:rsidRDefault="00C338BC" w:rsidP="002C2ADC">
      <w:pPr>
        <w:pStyle w:val="a7"/>
        <w:spacing w:before="0" w:beforeAutospacing="0" w:after="0" w:afterAutospacing="0" w:line="440" w:lineRule="exact"/>
        <w:ind w:firstLineChars="200" w:firstLine="480"/>
        <w:rPr>
          <w:rFonts w:asciiTheme="minorEastAsia" w:eastAsiaTheme="minorEastAsia" w:hAnsiTheme="minorEastAsia" w:cs="Arial"/>
        </w:rPr>
      </w:pPr>
      <w:r w:rsidRPr="00DB4F31">
        <w:rPr>
          <w:rFonts w:asciiTheme="minorEastAsia" w:eastAsiaTheme="minorEastAsia" w:hAnsiTheme="minorEastAsia" w:hint="eastAsia"/>
        </w:rPr>
        <w:t>学院在教学教改的进程中，实行“双轨制”管理模式。经过几学年的探讨和摸索，全院各系各专业在“辽广集团”中先后开展业务，得到进一步成熟。</w:t>
      </w:r>
      <w:r w:rsidRPr="00DB4F31">
        <w:rPr>
          <w:rFonts w:asciiTheme="minorEastAsia" w:eastAsiaTheme="minorEastAsia" w:hAnsiTheme="minorEastAsia" w:cs="Arial"/>
        </w:rPr>
        <w:t xml:space="preserve"> </w:t>
      </w:r>
    </w:p>
    <w:p w:rsidR="00C338BC" w:rsidRPr="00DB4F31" w:rsidRDefault="00C338BC" w:rsidP="002C2ADC">
      <w:pPr>
        <w:pStyle w:val="a7"/>
        <w:spacing w:before="0" w:beforeAutospacing="0" w:after="0" w:afterAutospacing="0" w:line="440" w:lineRule="exact"/>
        <w:ind w:firstLineChars="200" w:firstLine="480"/>
        <w:rPr>
          <w:rFonts w:asciiTheme="minorEastAsia" w:eastAsiaTheme="minorEastAsia" w:hAnsiTheme="minorEastAsia"/>
        </w:rPr>
      </w:pPr>
      <w:r w:rsidRPr="00DB4F31">
        <w:rPr>
          <w:rFonts w:asciiTheme="minorEastAsia" w:eastAsiaTheme="minorEastAsia" w:hAnsiTheme="minorEastAsia" w:hint="eastAsia"/>
        </w:rPr>
        <w:lastRenderedPageBreak/>
        <w:t>学院的“双轨制”主要应用于师资队伍的管理，具体方式为：教师的教学岗位为其中的一轨，在学院承担的教学教改与学生工作，这是教师的常规性工作；教师又将参与到公司相关的市场活动当中作为另一轨，逐渐地进入学院创办的公司，这是教师的拓展性工作。组织教师在这样两种既有联系又有区别的岗位上轮岗锻炼，可以拓宽教师的视野，提供教师参与市场活动的时机，从中提高市场意识，提高实践能力，提高专业职业技能指导水平，从而为培养应用型、技能型学生奠定基础。</w:t>
      </w:r>
    </w:p>
    <w:p w:rsidR="00C338BC" w:rsidRPr="00DB4F31" w:rsidRDefault="00C338BC" w:rsidP="003F2C5F">
      <w:pPr>
        <w:pStyle w:val="a7"/>
        <w:spacing w:before="0" w:beforeAutospacing="0" w:after="0" w:afterAutospacing="0" w:line="440" w:lineRule="exact"/>
        <w:ind w:firstLine="555"/>
        <w:rPr>
          <w:rFonts w:asciiTheme="minorEastAsia" w:eastAsiaTheme="minorEastAsia" w:hAnsiTheme="minorEastAsia"/>
        </w:rPr>
      </w:pPr>
      <w:r w:rsidRPr="00DB4F31">
        <w:rPr>
          <w:rFonts w:asciiTheme="minorEastAsia" w:eastAsiaTheme="minorEastAsia" w:hAnsiTheme="minorEastAsia" w:hint="eastAsia"/>
        </w:rPr>
        <w:t>学院相关系按照统筹管理的规划，调整了“双轨制”教师的授课计划、梳理了日常管理关系、实行了教学任务转换办法，同时，也调整了“双轨制”学生的考勤管理办法与学分转换办法。对于“双轨制”管理模式的探索与实行起到了良好的保障作用。“双轨制”模式的完善，使学院与市场紧密结合，学生从中得到实践经验。</w:t>
      </w:r>
    </w:p>
    <w:p w:rsidR="00C338BC" w:rsidRPr="00DB4F31" w:rsidRDefault="00C338BC" w:rsidP="002C2ADC">
      <w:pPr>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4、推进演示性教学的建立和发展</w:t>
      </w:r>
    </w:p>
    <w:p w:rsidR="00C338BC" w:rsidRPr="00DB4F31" w:rsidRDefault="00C338BC" w:rsidP="003F2C5F">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 xml:space="preserve">    为了让学生在现实情境中更直观、更立体、更生动地掌握核心课、特色课的技能点，学院要求各系把相关的技能点制作成演示性脚本，即视频脚本，让学生进行观看，知识技能点一目了然。截止本学年，制作成演示脚本8个。例如：广告经营管理系涉及课程《商企模拟经营》，知识点是客户邀约、推介活动策划、电话招商、现场管理、客户识别、接待收银；影视表演系涉及课程《网络节目制作》，知识点是景别、运动镜头、拍摄角度的变化、影视构图、长短镜头的运用等。</w:t>
      </w:r>
    </w:p>
    <w:p w:rsidR="00C338BC" w:rsidRPr="00DB4F31" w:rsidRDefault="0070305C" w:rsidP="003F2C5F">
      <w:pPr>
        <w:pStyle w:val="a7"/>
        <w:shd w:val="clear" w:color="auto" w:fill="FBFDFF"/>
        <w:spacing w:before="0" w:beforeAutospacing="0" w:after="0" w:afterAutospacing="0" w:line="440" w:lineRule="exact"/>
        <w:ind w:left="480"/>
        <w:rPr>
          <w:rFonts w:asciiTheme="minorEastAsia" w:eastAsiaTheme="minorEastAsia" w:hAnsiTheme="minorEastAsia"/>
        </w:rPr>
      </w:pPr>
      <w:r>
        <w:rPr>
          <w:rFonts w:asciiTheme="minorEastAsia" w:eastAsiaTheme="minorEastAsia" w:hAnsiTheme="minorEastAsia" w:hint="eastAsia"/>
        </w:rPr>
        <w:t>（二）课程体系</w:t>
      </w:r>
    </w:p>
    <w:p w:rsidR="00C338BC" w:rsidRPr="00DB4F31" w:rsidRDefault="00C338BC" w:rsidP="002C2ADC">
      <w:pPr>
        <w:pStyle w:val="a7"/>
        <w:shd w:val="clear" w:color="auto" w:fill="FBFDFF"/>
        <w:spacing w:before="0" w:beforeAutospacing="0" w:after="0" w:afterAutospacing="0" w:line="440" w:lineRule="exact"/>
        <w:ind w:firstLineChars="200" w:firstLine="480"/>
        <w:rPr>
          <w:rFonts w:asciiTheme="minorEastAsia" w:eastAsiaTheme="minorEastAsia" w:hAnsiTheme="minorEastAsia"/>
        </w:rPr>
      </w:pPr>
      <w:r w:rsidRPr="00DB4F31">
        <w:rPr>
          <w:rFonts w:asciiTheme="minorEastAsia" w:eastAsiaTheme="minorEastAsia" w:hAnsiTheme="minorEastAsia" w:hint="eastAsia"/>
        </w:rPr>
        <w:t>学院多年紧紧围绕职业教育课改要求，经过认真酝酿，确定了学院课程改革的总体目标是以课程发展观为指导，遵循教育教学规律，运用现代化课程观，从课程目标、课程结构、课程设置、课程内容、课程实施、课程评价等几个方面推进改革，并加大改革力度。建立了以能力为本位、以职业实践为主线、以项目课程为主体的模块化专业课程体系。</w:t>
      </w:r>
    </w:p>
    <w:p w:rsidR="00C338BC" w:rsidRPr="00DB4F31" w:rsidRDefault="00C338BC" w:rsidP="002C2ADC">
      <w:pPr>
        <w:pStyle w:val="a7"/>
        <w:shd w:val="clear" w:color="auto" w:fill="FBFDFF"/>
        <w:spacing w:before="0" w:beforeAutospacing="0" w:after="0" w:afterAutospacing="0" w:line="440" w:lineRule="exact"/>
        <w:ind w:firstLineChars="200" w:firstLine="480"/>
        <w:rPr>
          <w:rFonts w:asciiTheme="minorEastAsia" w:eastAsiaTheme="minorEastAsia" w:hAnsiTheme="minorEastAsia"/>
        </w:rPr>
      </w:pPr>
      <w:r w:rsidRPr="00DB4F31">
        <w:rPr>
          <w:rFonts w:asciiTheme="minorEastAsia" w:eastAsiaTheme="minorEastAsia" w:hAnsiTheme="minorEastAsia"/>
        </w:rPr>
        <w:t>课程体系建设既考虑突出专业知识与技能的学习与探讨，又要考虑创业知识与技能的积累与实践，使专业学习与创业学习交叉渗透，互相促进。确定了核心课、骨干课、常规课的基本架构，完善了专业核心技能课、工作室项目教学及校外实习的技能课程体系。</w:t>
      </w:r>
    </w:p>
    <w:p w:rsidR="00C338BC" w:rsidRPr="00DB4F31" w:rsidRDefault="00C338BC" w:rsidP="002C2ADC">
      <w:pPr>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lastRenderedPageBreak/>
        <w:t>课程的设置，不论是理论课还是实践课程教学，都要围绕对合格社会人和职业人的培养。课程比例相对合理，注重实践教学，重视学生的动手能力，使学生在校期间即可获得就业技能。</w:t>
      </w:r>
    </w:p>
    <w:p w:rsidR="00C338BC" w:rsidRPr="00DB4F31" w:rsidRDefault="00C338BC" w:rsidP="002C2ADC">
      <w:pPr>
        <w:spacing w:line="440" w:lineRule="exact"/>
        <w:ind w:firstLineChars="200"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 xml:space="preserve">（三）积极组织参与各类专业技能大赛，以赛促学。 </w:t>
      </w:r>
    </w:p>
    <w:p w:rsidR="00C338BC" w:rsidRPr="00DB4F31" w:rsidRDefault="00C338BC" w:rsidP="002C2ADC">
      <w:pPr>
        <w:spacing w:line="440" w:lineRule="exact"/>
        <w:ind w:firstLineChars="150" w:firstLine="36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将创新创业教育有效融入人才培养体系，通过搭建的平台和空间，培养学生创新能力与实践能力，造就应用技能型人才。并且学院积极鼓励全院师生参加各种技能大赛，来提高技能水平。尤其值得一提的，是从2014年开始至201</w:t>
      </w:r>
      <w:r w:rsidR="001F6563">
        <w:rPr>
          <w:rFonts w:asciiTheme="minorEastAsia" w:eastAsiaTheme="minorEastAsia" w:hAnsiTheme="minorEastAsia" w:hint="eastAsia"/>
          <w:sz w:val="24"/>
          <w:szCs w:val="24"/>
        </w:rPr>
        <w:t>7</w:t>
      </w:r>
      <w:r w:rsidRPr="00DB4F31">
        <w:rPr>
          <w:rFonts w:asciiTheme="minorEastAsia" w:eastAsiaTheme="minorEastAsia" w:hAnsiTheme="minorEastAsia" w:hint="eastAsia"/>
          <w:sz w:val="24"/>
          <w:szCs w:val="24"/>
        </w:rPr>
        <w:t>年，富琳老师代表我院参加省级营销技能大赛，分别获得一次三等奖、三次二等奖和一次一等奖，并代表辽宁省参加全国营销技能大赛，获得一次二等奖，一次三等奖的优异成绩。</w:t>
      </w:r>
    </w:p>
    <w:p w:rsidR="00C338BC" w:rsidRPr="00DB4F31" w:rsidRDefault="00C338BC" w:rsidP="002C2ADC">
      <w:pPr>
        <w:spacing w:line="440" w:lineRule="exact"/>
        <w:ind w:firstLineChars="150" w:firstLine="360"/>
        <w:rPr>
          <w:rFonts w:asciiTheme="minorEastAsia" w:eastAsiaTheme="minorEastAsia" w:hAnsiTheme="minorEastAsia" w:cs="宋体"/>
          <w:sz w:val="24"/>
          <w:szCs w:val="24"/>
        </w:rPr>
      </w:pPr>
      <w:r w:rsidRPr="00DB4F31">
        <w:rPr>
          <w:rFonts w:asciiTheme="minorEastAsia" w:eastAsiaTheme="minorEastAsia" w:hAnsiTheme="minorEastAsia" w:hint="eastAsia"/>
          <w:sz w:val="24"/>
          <w:szCs w:val="24"/>
        </w:rPr>
        <w:t>通过这一系列市级、省级、国家级技能大赛进一步调动了同学们学习技能的热情，进一步深化了学院技能教学的展开。</w:t>
      </w:r>
      <w:r w:rsidRPr="00DB4F31">
        <w:rPr>
          <w:rFonts w:asciiTheme="minorEastAsia" w:eastAsiaTheme="minorEastAsia" w:hAnsiTheme="minorEastAsia" w:cs="宋体" w:hint="eastAsia"/>
          <w:sz w:val="24"/>
          <w:szCs w:val="24"/>
        </w:rPr>
        <w:t>希望今后学院教师和学生能借此契机积极参加各种等级赛事。</w:t>
      </w:r>
    </w:p>
    <w:p w:rsidR="00DC02D7" w:rsidRPr="00DB4F31" w:rsidRDefault="00FE334D" w:rsidP="002C2ADC">
      <w:pPr>
        <w:spacing w:line="440" w:lineRule="exact"/>
        <w:ind w:firstLineChars="150" w:firstLine="360"/>
        <w:rPr>
          <w:rFonts w:asciiTheme="minorEastAsia" w:eastAsiaTheme="minorEastAsia" w:hAnsiTheme="minorEastAsia" w:cs="宋体"/>
          <w:sz w:val="24"/>
          <w:szCs w:val="24"/>
        </w:rPr>
      </w:pPr>
      <w:r w:rsidRPr="00DB4F31">
        <w:rPr>
          <w:rFonts w:asciiTheme="minorEastAsia" w:eastAsiaTheme="minorEastAsia" w:hAnsiTheme="minorEastAsia" w:cs="宋体" w:hint="eastAsia"/>
          <w:sz w:val="24"/>
          <w:szCs w:val="24"/>
        </w:rPr>
        <w:t>（四）</w:t>
      </w:r>
      <w:r w:rsidR="00DC02D7" w:rsidRPr="00DB4F31">
        <w:rPr>
          <w:rFonts w:asciiTheme="minorEastAsia" w:eastAsiaTheme="minorEastAsia" w:hAnsiTheme="minorEastAsia" w:cs="宋体" w:hint="eastAsia"/>
          <w:sz w:val="24"/>
          <w:szCs w:val="24"/>
        </w:rPr>
        <w:t>2016</w:t>
      </w:r>
      <w:r w:rsidR="00262543">
        <w:rPr>
          <w:rFonts w:asciiTheme="minorEastAsia" w:eastAsiaTheme="minorEastAsia" w:hAnsiTheme="minorEastAsia" w:cs="宋体" w:hint="eastAsia"/>
          <w:sz w:val="24"/>
          <w:szCs w:val="24"/>
        </w:rPr>
        <w:t>学</w:t>
      </w:r>
      <w:r w:rsidR="00DC02D7" w:rsidRPr="00DB4F31">
        <w:rPr>
          <w:rFonts w:asciiTheme="minorEastAsia" w:eastAsiaTheme="minorEastAsia" w:hAnsiTheme="minorEastAsia" w:cs="宋体" w:hint="eastAsia"/>
          <w:sz w:val="24"/>
          <w:szCs w:val="24"/>
        </w:rPr>
        <w:t>年课程开设情况</w:t>
      </w:r>
    </w:p>
    <w:p w:rsidR="00DC02D7" w:rsidRPr="00262543" w:rsidRDefault="00DC02D7" w:rsidP="002C2ADC">
      <w:pPr>
        <w:spacing w:line="440" w:lineRule="exact"/>
        <w:ind w:firstLineChars="177" w:firstLine="425"/>
        <w:rPr>
          <w:rFonts w:asciiTheme="minorEastAsia" w:eastAsiaTheme="minorEastAsia" w:hAnsiTheme="minorEastAsia"/>
          <w:sz w:val="24"/>
          <w:szCs w:val="24"/>
        </w:rPr>
      </w:pPr>
      <w:r w:rsidRPr="00262543">
        <w:rPr>
          <w:rFonts w:asciiTheme="minorEastAsia" w:eastAsiaTheme="minorEastAsia" w:hAnsiTheme="minorEastAsia" w:hint="eastAsia"/>
          <w:sz w:val="24"/>
          <w:szCs w:val="24"/>
        </w:rPr>
        <w:t>学院在近三年的开设课程方面，理</w:t>
      </w:r>
      <w:r w:rsidR="00C2088B">
        <w:rPr>
          <w:rFonts w:asciiTheme="minorEastAsia" w:eastAsiaTheme="minorEastAsia" w:hAnsiTheme="minorEastAsia" w:hint="eastAsia"/>
          <w:sz w:val="24"/>
          <w:szCs w:val="24"/>
        </w:rPr>
        <w:t>论课比例有所减少，理论和实践课相对降低，但加大了纯实践课的课时。</w:t>
      </w:r>
      <w:r w:rsidR="00262543">
        <w:rPr>
          <w:rFonts w:asciiTheme="minorEastAsia" w:eastAsiaTheme="minorEastAsia" w:hAnsiTheme="minorEastAsia" w:hint="eastAsia"/>
          <w:sz w:val="24"/>
          <w:szCs w:val="24"/>
        </w:rPr>
        <w:t>具体比例如下：</w:t>
      </w:r>
    </w:p>
    <w:p w:rsidR="00DC02D7" w:rsidRPr="001F6563" w:rsidRDefault="00DC02D7" w:rsidP="002C2ADC">
      <w:pPr>
        <w:spacing w:line="440" w:lineRule="exact"/>
        <w:ind w:firstLineChars="150" w:firstLine="360"/>
        <w:rPr>
          <w:rFonts w:asciiTheme="minorEastAsia" w:eastAsiaTheme="minorEastAsia" w:hAnsiTheme="minorEastAsia" w:cs="宋体"/>
          <w:color w:val="FF0000"/>
          <w:sz w:val="24"/>
          <w:szCs w:val="24"/>
        </w:rPr>
      </w:pPr>
    </w:p>
    <w:p w:rsidR="00DC02D7" w:rsidRPr="001F6563" w:rsidRDefault="00262543" w:rsidP="00DC02D7">
      <w:pPr>
        <w:adjustRightInd/>
        <w:snapToGrid/>
        <w:spacing w:after="0"/>
        <w:rPr>
          <w:rFonts w:asciiTheme="minorEastAsia" w:eastAsiaTheme="minorEastAsia" w:hAnsiTheme="minorEastAsia" w:cs="宋体"/>
          <w:color w:val="FF0000"/>
          <w:sz w:val="24"/>
          <w:szCs w:val="24"/>
        </w:rPr>
      </w:pPr>
      <w:r>
        <w:rPr>
          <w:rFonts w:ascii="宋体" w:eastAsia="宋体" w:hAnsi="宋体" w:cs="宋体"/>
          <w:noProof/>
          <w:color w:val="FF0000"/>
          <w:sz w:val="24"/>
          <w:szCs w:val="24"/>
        </w:rPr>
        <w:drawing>
          <wp:inline distT="0" distB="0" distL="0" distR="0">
            <wp:extent cx="4679270" cy="2783741"/>
            <wp:effectExtent l="19050" t="0" r="703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679572" cy="2783920"/>
                    </a:xfrm>
                    <a:prstGeom prst="rect">
                      <a:avLst/>
                    </a:prstGeom>
                    <a:noFill/>
                    <a:ln w="9525">
                      <a:noFill/>
                      <a:miter lim="800000"/>
                      <a:headEnd/>
                      <a:tailEnd/>
                    </a:ln>
                  </pic:spPr>
                </pic:pic>
              </a:graphicData>
            </a:graphic>
          </wp:inline>
        </w:drawing>
      </w:r>
    </w:p>
    <w:p w:rsidR="00B2501C" w:rsidRPr="001F6563" w:rsidRDefault="00B2501C" w:rsidP="00DC02D7">
      <w:pPr>
        <w:adjustRightInd/>
        <w:snapToGrid/>
        <w:spacing w:after="0"/>
        <w:rPr>
          <w:rFonts w:ascii="宋体" w:eastAsia="宋体" w:hAnsi="宋体" w:cs="宋体"/>
          <w:color w:val="FF0000"/>
          <w:sz w:val="24"/>
          <w:szCs w:val="24"/>
        </w:rPr>
      </w:pPr>
    </w:p>
    <w:p w:rsidR="00B2501C" w:rsidRPr="001F6563" w:rsidRDefault="00B2501C" w:rsidP="00DC02D7">
      <w:pPr>
        <w:adjustRightInd/>
        <w:snapToGrid/>
        <w:spacing w:after="0"/>
        <w:rPr>
          <w:rFonts w:ascii="宋体" w:eastAsia="宋体" w:hAnsi="宋体" w:cs="宋体"/>
          <w:color w:val="FF0000"/>
          <w:sz w:val="24"/>
          <w:szCs w:val="24"/>
        </w:rPr>
      </w:pPr>
    </w:p>
    <w:p w:rsidR="00C1000E" w:rsidRPr="002C2ADC" w:rsidRDefault="003B7027" w:rsidP="00C1000E">
      <w:pPr>
        <w:spacing w:line="460" w:lineRule="exact"/>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四</w:t>
      </w:r>
      <w:r w:rsidR="00C1000E" w:rsidRPr="002C2ADC">
        <w:rPr>
          <w:rFonts w:asciiTheme="minorEastAsia" w:eastAsiaTheme="minorEastAsia" w:hAnsiTheme="minorEastAsia" w:hint="eastAsia"/>
          <w:sz w:val="24"/>
          <w:szCs w:val="24"/>
        </w:rPr>
        <w:t>、</w:t>
      </w:r>
      <w:r w:rsidR="00C95672">
        <w:rPr>
          <w:rFonts w:asciiTheme="minorEastAsia" w:eastAsiaTheme="minorEastAsia" w:hAnsiTheme="minorEastAsia" w:hint="eastAsia"/>
          <w:sz w:val="24"/>
          <w:szCs w:val="24"/>
        </w:rPr>
        <w:t>年</w:t>
      </w:r>
      <w:r w:rsidR="00C1000E" w:rsidRPr="002C2ADC">
        <w:rPr>
          <w:rFonts w:asciiTheme="minorEastAsia" w:eastAsiaTheme="minorEastAsia" w:hAnsiTheme="minorEastAsia" w:hint="eastAsia"/>
          <w:sz w:val="24"/>
          <w:szCs w:val="24"/>
        </w:rPr>
        <w:t>支付企业兼职教师课酬</w:t>
      </w:r>
    </w:p>
    <w:p w:rsidR="00C1000E" w:rsidRPr="002C2ADC" w:rsidRDefault="00C1000E" w:rsidP="00C1000E">
      <w:pPr>
        <w:spacing w:line="460" w:lineRule="exact"/>
        <w:ind w:firstLineChars="200" w:firstLine="480"/>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近几年，学院广泛的从企业和高校聘请各领域高精尖人才到校为教师和学生进行培训和授课，使我院师生在校期间就能学习各领域高、新知识和技能；同时，每年假期各系教师都主动到校企合作的单位进行实习，利用业余时间到企业学习实用的、新兴的技能，然后融汇到教学中，理论结合实际，培养出切实符合企业需要的技能型人才，</w:t>
      </w:r>
      <w:r w:rsidR="002C2ADC" w:rsidRPr="002C2ADC">
        <w:rPr>
          <w:rFonts w:asciiTheme="minorEastAsia" w:eastAsiaTheme="minorEastAsia" w:hAnsiTheme="minorEastAsia" w:hint="eastAsia"/>
          <w:sz w:val="24"/>
          <w:szCs w:val="24"/>
        </w:rPr>
        <w:t>20</w:t>
      </w:r>
      <w:r w:rsidRPr="002C2ADC">
        <w:rPr>
          <w:rFonts w:asciiTheme="minorEastAsia" w:eastAsiaTheme="minorEastAsia" w:hAnsiTheme="minorEastAsia" w:hint="eastAsia"/>
          <w:sz w:val="24"/>
          <w:szCs w:val="24"/>
        </w:rPr>
        <w:t>15年支付企业课酬8.84万元，</w:t>
      </w:r>
      <w:r w:rsidR="002C2ADC" w:rsidRPr="002C2ADC">
        <w:rPr>
          <w:rFonts w:asciiTheme="minorEastAsia" w:eastAsiaTheme="minorEastAsia" w:hAnsiTheme="minorEastAsia" w:hint="eastAsia"/>
          <w:sz w:val="24"/>
          <w:szCs w:val="24"/>
        </w:rPr>
        <w:t>20</w:t>
      </w:r>
      <w:r w:rsidRPr="002C2ADC">
        <w:rPr>
          <w:rFonts w:asciiTheme="minorEastAsia" w:eastAsiaTheme="minorEastAsia" w:hAnsiTheme="minorEastAsia" w:hint="eastAsia"/>
          <w:sz w:val="24"/>
          <w:szCs w:val="24"/>
        </w:rPr>
        <w:t>16年支付企业课酬7.11万元，</w:t>
      </w:r>
      <w:r w:rsidR="002C2ADC" w:rsidRPr="002C2ADC">
        <w:rPr>
          <w:rFonts w:asciiTheme="minorEastAsia" w:eastAsiaTheme="minorEastAsia" w:hAnsiTheme="minorEastAsia" w:hint="eastAsia"/>
          <w:sz w:val="24"/>
          <w:szCs w:val="24"/>
        </w:rPr>
        <w:t>20</w:t>
      </w:r>
      <w:r w:rsidRPr="002C2ADC">
        <w:rPr>
          <w:rFonts w:asciiTheme="minorEastAsia" w:eastAsiaTheme="minorEastAsia" w:hAnsiTheme="minorEastAsia" w:hint="eastAsia"/>
          <w:sz w:val="24"/>
          <w:szCs w:val="24"/>
        </w:rPr>
        <w:t>17年支付企业课酬7.2万元。</w:t>
      </w:r>
    </w:p>
    <w:p w:rsidR="00C1000E" w:rsidRPr="002C2ADC" w:rsidRDefault="003B7027" w:rsidP="00C1000E">
      <w:pPr>
        <w:spacing w:line="460" w:lineRule="exact"/>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五</w:t>
      </w:r>
      <w:r w:rsidR="00C1000E" w:rsidRPr="002C2ADC">
        <w:rPr>
          <w:rFonts w:asciiTheme="minorEastAsia" w:eastAsiaTheme="minorEastAsia" w:hAnsiTheme="minorEastAsia" w:hint="eastAsia"/>
          <w:sz w:val="24"/>
          <w:szCs w:val="24"/>
        </w:rPr>
        <w:t>、毕业生职业资格证书获取率</w:t>
      </w:r>
    </w:p>
    <w:p w:rsidR="00C1000E" w:rsidRPr="002C2ADC" w:rsidRDefault="00C1000E" w:rsidP="00C1000E">
      <w:pPr>
        <w:spacing w:line="460" w:lineRule="exact"/>
        <w:ind w:firstLineChars="200" w:firstLine="480"/>
        <w:rPr>
          <w:rFonts w:asciiTheme="minorEastAsia" w:eastAsiaTheme="minorEastAsia" w:hAnsiTheme="minorEastAsia"/>
          <w:sz w:val="24"/>
          <w:szCs w:val="24"/>
          <w:shd w:val="clear" w:color="auto" w:fill="FFFFFF"/>
        </w:rPr>
      </w:pPr>
      <w:r w:rsidRPr="002C2ADC">
        <w:rPr>
          <w:rFonts w:asciiTheme="minorEastAsia" w:eastAsiaTheme="minorEastAsia" w:hAnsiTheme="minorEastAsia" w:hint="eastAsia"/>
          <w:sz w:val="24"/>
          <w:szCs w:val="24"/>
          <w:shd w:val="clear" w:color="auto" w:fill="FFFFFF"/>
        </w:rPr>
        <w:t>实行双证书制度是国家教育法规的要求。国家在许多法规和政策性文件中提出了实行双证书制度的要求。 1996 年颁布的《 中华人民共和国职业教育法》， 1998 年国家教委、国家经贸委、劳动部《关于实施〈职业教育法〉加快发展职业教育的若干意见》，以上这些，都是实行双证书制度的法律依据和政策保证。</w:t>
      </w:r>
    </w:p>
    <w:p w:rsidR="00C1000E" w:rsidRPr="002C2ADC" w:rsidRDefault="00C1000E" w:rsidP="00C1000E">
      <w:pPr>
        <w:spacing w:line="460" w:lineRule="exact"/>
        <w:ind w:firstLineChars="200" w:firstLine="480"/>
        <w:rPr>
          <w:rFonts w:asciiTheme="minorEastAsia" w:eastAsiaTheme="minorEastAsia" w:hAnsiTheme="minorEastAsia"/>
          <w:sz w:val="24"/>
          <w:szCs w:val="24"/>
          <w:shd w:val="clear" w:color="auto" w:fill="FFFFFF"/>
        </w:rPr>
      </w:pPr>
      <w:r w:rsidRPr="002C2ADC">
        <w:rPr>
          <w:rFonts w:asciiTheme="minorEastAsia" w:eastAsiaTheme="minorEastAsia" w:hAnsiTheme="minorEastAsia" w:hint="eastAsia"/>
          <w:sz w:val="24"/>
          <w:szCs w:val="24"/>
          <w:shd w:val="clear" w:color="auto" w:fill="FFFFFF"/>
        </w:rPr>
        <w:t>三年来我院学生的职业资格各级别获取率：国家颁发的与专业相关的职业资格证书获取人数为15届1174人，16届891人，17届791人；获行业企业颁发的本专业相关的职业资格证书获取人数15届32人，16届426人，17届为400</w:t>
      </w:r>
      <w:r w:rsidR="002C2ADC" w:rsidRPr="002C2ADC">
        <w:rPr>
          <w:rFonts w:asciiTheme="minorEastAsia" w:eastAsiaTheme="minorEastAsia" w:hAnsiTheme="minorEastAsia" w:hint="eastAsia"/>
          <w:sz w:val="24"/>
          <w:szCs w:val="24"/>
          <w:shd w:val="clear" w:color="auto" w:fill="FFFFFF"/>
        </w:rPr>
        <w:t>人，职业资格证书获取率在80%以上。</w:t>
      </w:r>
    </w:p>
    <w:p w:rsidR="00201040" w:rsidRPr="002C2ADC" w:rsidRDefault="00A71337" w:rsidP="00201040">
      <w:pPr>
        <w:spacing w:line="460" w:lineRule="exact"/>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六</w:t>
      </w:r>
      <w:r w:rsidR="00201040" w:rsidRPr="002C2ADC">
        <w:rPr>
          <w:rFonts w:asciiTheme="minorEastAsia" w:eastAsiaTheme="minorEastAsia" w:hAnsiTheme="minorEastAsia" w:hint="eastAsia"/>
          <w:sz w:val="24"/>
          <w:szCs w:val="24"/>
        </w:rPr>
        <w:t>“双师型”教师比例</w:t>
      </w:r>
    </w:p>
    <w:p w:rsidR="00201040" w:rsidRPr="002C2ADC" w:rsidRDefault="00201040" w:rsidP="00201040">
      <w:pPr>
        <w:spacing w:line="460" w:lineRule="exact"/>
        <w:ind w:firstLine="555"/>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经过多年全院领导和教师的共同努力，提升了我院的师资水平，使专业理论教师向技能型教师转化，改变了“双师型”教师比例过低的实际。自13年以来，“双师型”教师与专任教师的比例由原来的15.41%增加到40%。</w:t>
      </w:r>
      <w:r w:rsidR="00754070" w:rsidRPr="002C2ADC">
        <w:rPr>
          <w:rFonts w:asciiTheme="minorEastAsia" w:eastAsiaTheme="minorEastAsia" w:hAnsiTheme="minorEastAsia" w:hint="eastAsia"/>
          <w:sz w:val="24"/>
          <w:szCs w:val="24"/>
        </w:rPr>
        <w:t>目前</w:t>
      </w:r>
      <w:r w:rsidR="00D86AB2" w:rsidRPr="002C2ADC">
        <w:rPr>
          <w:rFonts w:asciiTheme="minorEastAsia" w:eastAsiaTheme="minorEastAsia" w:hAnsiTheme="minorEastAsia" w:hint="eastAsia"/>
          <w:sz w:val="24"/>
          <w:szCs w:val="24"/>
        </w:rPr>
        <w:t>专任教师中有</w:t>
      </w:r>
      <w:r w:rsidR="00754070" w:rsidRPr="002C2ADC">
        <w:rPr>
          <w:rFonts w:asciiTheme="minorEastAsia" w:eastAsiaTheme="minorEastAsia" w:hAnsiTheme="minorEastAsia" w:hint="eastAsia"/>
          <w:sz w:val="24"/>
          <w:szCs w:val="24"/>
        </w:rPr>
        <w:t>双师型教师为112名。</w:t>
      </w:r>
      <w:r w:rsidR="00D86AB2" w:rsidRPr="002C2ADC">
        <w:rPr>
          <w:rFonts w:asciiTheme="minorEastAsia" w:eastAsiaTheme="minorEastAsia" w:hAnsiTheme="minorEastAsia" w:hint="eastAsia"/>
          <w:sz w:val="24"/>
          <w:szCs w:val="24"/>
        </w:rPr>
        <w:t>另外从企业聘请一线授课</w:t>
      </w:r>
      <w:r w:rsidR="002C2ADC" w:rsidRPr="002C2ADC">
        <w:rPr>
          <w:rFonts w:asciiTheme="minorEastAsia" w:eastAsiaTheme="minorEastAsia" w:hAnsiTheme="minorEastAsia" w:hint="eastAsia"/>
          <w:sz w:val="24"/>
          <w:szCs w:val="24"/>
        </w:rPr>
        <w:t>教师</w:t>
      </w:r>
      <w:r w:rsidR="00D86AB2" w:rsidRPr="002C2ADC">
        <w:rPr>
          <w:rFonts w:asciiTheme="minorEastAsia" w:eastAsiaTheme="minorEastAsia" w:hAnsiTheme="minorEastAsia" w:hint="eastAsia"/>
          <w:sz w:val="24"/>
          <w:szCs w:val="24"/>
        </w:rPr>
        <w:t>35名。</w:t>
      </w:r>
    </w:p>
    <w:p w:rsidR="00201040" w:rsidRPr="002C2ADC" w:rsidRDefault="00201040" w:rsidP="00201040">
      <w:pPr>
        <w:pStyle w:val="a3"/>
        <w:widowControl w:val="0"/>
        <w:numPr>
          <w:ilvl w:val="0"/>
          <w:numId w:val="5"/>
        </w:numPr>
        <w:adjustRightInd/>
        <w:snapToGrid/>
        <w:spacing w:after="0" w:line="460" w:lineRule="exact"/>
        <w:ind w:firstLineChars="0"/>
        <w:jc w:val="both"/>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积极参加国家、省级骨干教师培训。</w:t>
      </w:r>
    </w:p>
    <w:p w:rsidR="00201040" w:rsidRPr="002C2ADC" w:rsidRDefault="00201040" w:rsidP="00201040">
      <w:pPr>
        <w:spacing w:line="460" w:lineRule="exact"/>
        <w:ind w:firstLineChars="177" w:firstLine="425"/>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近年来，国家为加强职业学校师资队伍建设，每年都为职业学校免费培训技术骨干教师，我们要抓住这一机遇，选派教师脱产到教育部批准的职教师资培训基地或高等院校进行专业理论和专业技能培训。教师参加职业资格考试（认定）</w:t>
      </w:r>
      <w:r w:rsidRPr="002C2ADC">
        <w:rPr>
          <w:rFonts w:asciiTheme="minorEastAsia" w:eastAsiaTheme="minorEastAsia" w:hAnsiTheme="minorEastAsia" w:hint="eastAsia"/>
          <w:sz w:val="24"/>
          <w:szCs w:val="24"/>
        </w:rPr>
        <w:lastRenderedPageBreak/>
        <w:t>所需培训和考证费用，在教师取得相应证书后，学校给予报销；若经过培训不能通过考试或拿不到证书的，费用由培训教师自己承担。</w:t>
      </w:r>
    </w:p>
    <w:p w:rsidR="00201040" w:rsidRPr="002C2ADC" w:rsidRDefault="00201040" w:rsidP="00201040">
      <w:pPr>
        <w:spacing w:line="460" w:lineRule="exact"/>
        <w:ind w:firstLineChars="200" w:firstLine="480"/>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（2）通过校企合作建设“双师型”专业教师队伍</w:t>
      </w:r>
    </w:p>
    <w:p w:rsidR="00201040" w:rsidRPr="002C2ADC" w:rsidRDefault="00201040" w:rsidP="002C2ADC">
      <w:pPr>
        <w:spacing w:line="460" w:lineRule="exact"/>
        <w:ind w:firstLineChars="200" w:firstLine="482"/>
        <w:rPr>
          <w:rFonts w:asciiTheme="minorEastAsia" w:eastAsiaTheme="minorEastAsia" w:hAnsiTheme="minorEastAsia" w:cs="宋体"/>
          <w:sz w:val="24"/>
          <w:szCs w:val="24"/>
        </w:rPr>
      </w:pPr>
      <w:r w:rsidRPr="002C2ADC">
        <w:rPr>
          <w:rFonts w:asciiTheme="minorEastAsia" w:eastAsiaTheme="minorEastAsia" w:hAnsiTheme="minorEastAsia" w:cs="宋体" w:hint="eastAsia"/>
          <w:b/>
          <w:sz w:val="24"/>
          <w:szCs w:val="24"/>
        </w:rPr>
        <w:t>A、</w:t>
      </w:r>
      <w:r w:rsidRPr="002C2ADC">
        <w:rPr>
          <w:rFonts w:asciiTheme="minorEastAsia" w:eastAsiaTheme="minorEastAsia" w:hAnsiTheme="minorEastAsia" w:cs="宋体" w:hint="eastAsia"/>
          <w:sz w:val="24"/>
          <w:szCs w:val="24"/>
        </w:rPr>
        <w:t>教师到企业进行专业实践锻炼，顶岗实习，提高专业技术素质。</w:t>
      </w:r>
    </w:p>
    <w:p w:rsidR="00201040" w:rsidRPr="002C2ADC" w:rsidRDefault="00201040" w:rsidP="00201040">
      <w:pPr>
        <w:spacing w:line="460" w:lineRule="exact"/>
        <w:ind w:firstLineChars="200" w:firstLine="480"/>
        <w:rPr>
          <w:rFonts w:asciiTheme="minorEastAsia" w:eastAsiaTheme="minorEastAsia" w:hAnsiTheme="minorEastAsia" w:cs="宋体"/>
          <w:sz w:val="24"/>
          <w:szCs w:val="24"/>
        </w:rPr>
      </w:pPr>
      <w:r w:rsidRPr="002C2ADC">
        <w:rPr>
          <w:rFonts w:asciiTheme="minorEastAsia" w:eastAsiaTheme="minorEastAsia" w:hAnsiTheme="minorEastAsia" w:cs="宋体" w:hint="eastAsia"/>
          <w:sz w:val="24"/>
          <w:szCs w:val="24"/>
        </w:rPr>
        <w:t>为提升职业教育基础能力，我院严格要求每位专任教师有计划地利用寒暑假深入到广告公司或企业一线，蹲点学习，2017年学院外派教师到企业为期半年的技能学习，调查研究，进行各方面的业务实践，边实践边学习，并把广告公司的人才技能需求及项目引入到课堂，进一步践行我院面向市场办学的理念，提高师资队伍教学水平，提高专业技术素质。</w:t>
      </w:r>
    </w:p>
    <w:p w:rsidR="00201040" w:rsidRPr="002C2ADC" w:rsidRDefault="00201040" w:rsidP="00201040">
      <w:pPr>
        <w:spacing w:line="460" w:lineRule="exact"/>
        <w:ind w:firstLineChars="200" w:firstLine="480"/>
        <w:rPr>
          <w:rFonts w:asciiTheme="minorEastAsia" w:eastAsiaTheme="minorEastAsia" w:hAnsiTheme="minorEastAsia" w:cs="宋体"/>
          <w:b/>
          <w:sz w:val="24"/>
          <w:szCs w:val="24"/>
        </w:rPr>
      </w:pPr>
      <w:r w:rsidRPr="002C2ADC">
        <w:rPr>
          <w:rFonts w:asciiTheme="minorEastAsia" w:eastAsiaTheme="minorEastAsia" w:hAnsiTheme="minorEastAsia" w:cs="宋体" w:hint="eastAsia"/>
          <w:sz w:val="24"/>
          <w:szCs w:val="24"/>
        </w:rPr>
        <w:t>专任教师到企业实践锻炼作为我校教师参加“十佳教师”评选的一项重要标准，也是职称晋升的重要依据。</w:t>
      </w:r>
    </w:p>
    <w:p w:rsidR="00201040" w:rsidRPr="002C2ADC" w:rsidRDefault="00201040" w:rsidP="002C2ADC">
      <w:pPr>
        <w:spacing w:line="460" w:lineRule="exact"/>
        <w:ind w:firstLineChars="200" w:firstLine="482"/>
        <w:rPr>
          <w:rFonts w:asciiTheme="minorEastAsia" w:eastAsiaTheme="minorEastAsia" w:hAnsiTheme="minorEastAsia" w:cs="Times New Roman"/>
          <w:sz w:val="24"/>
          <w:szCs w:val="24"/>
        </w:rPr>
      </w:pPr>
      <w:r w:rsidRPr="002C2ADC">
        <w:rPr>
          <w:rFonts w:asciiTheme="minorEastAsia" w:eastAsiaTheme="minorEastAsia" w:hAnsiTheme="minorEastAsia" w:cs="宋体" w:hint="eastAsia"/>
          <w:b/>
          <w:sz w:val="24"/>
          <w:szCs w:val="24"/>
        </w:rPr>
        <w:t>B</w:t>
      </w:r>
      <w:r w:rsidRPr="002C2ADC">
        <w:rPr>
          <w:rFonts w:asciiTheme="minorEastAsia" w:eastAsiaTheme="minorEastAsia" w:hAnsiTheme="minorEastAsia" w:cs="Times New Roman"/>
          <w:sz w:val="24"/>
          <w:szCs w:val="24"/>
        </w:rPr>
        <w:t xml:space="preserve"> </w:t>
      </w:r>
      <w:r w:rsidRPr="002C2ADC">
        <w:rPr>
          <w:rFonts w:asciiTheme="minorEastAsia" w:eastAsiaTheme="minorEastAsia" w:hAnsiTheme="minorEastAsia" w:cs="Times New Roman" w:hint="eastAsia"/>
          <w:sz w:val="24"/>
          <w:szCs w:val="24"/>
        </w:rPr>
        <w:t>、从合作公司企业一线职工中选拔聘请能工巧匠、技术骨干为兼职教师，并加以培养，帮助其提高教育教学理论水平和实践能力，使其成为稳定的校外兼职教师。</w:t>
      </w:r>
    </w:p>
    <w:p w:rsidR="00CA6026" w:rsidRPr="002C2ADC" w:rsidRDefault="00B131F6" w:rsidP="00142FFE">
      <w:pPr>
        <w:spacing w:line="460" w:lineRule="exact"/>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七</w:t>
      </w:r>
      <w:r w:rsidR="003B7027" w:rsidRPr="002C2ADC">
        <w:rPr>
          <w:rFonts w:asciiTheme="minorEastAsia" w:eastAsiaTheme="minorEastAsia" w:hAnsiTheme="minorEastAsia" w:hint="eastAsia"/>
          <w:sz w:val="24"/>
          <w:szCs w:val="24"/>
        </w:rPr>
        <w:t>、生均校内实践教学工位数</w:t>
      </w:r>
    </w:p>
    <w:p w:rsidR="00BA0799" w:rsidRPr="002C2ADC" w:rsidRDefault="00BA0799" w:rsidP="00BA0799">
      <w:pPr>
        <w:spacing w:line="460" w:lineRule="exact"/>
        <w:ind w:firstLineChars="200" w:firstLine="480"/>
        <w:rPr>
          <w:rFonts w:asciiTheme="minorEastAsia" w:eastAsiaTheme="minorEastAsia" w:hAnsiTheme="minorEastAsia" w:cs="宋体"/>
          <w:sz w:val="24"/>
          <w:szCs w:val="24"/>
        </w:rPr>
      </w:pPr>
      <w:r w:rsidRPr="002C2ADC">
        <w:rPr>
          <w:rFonts w:asciiTheme="minorEastAsia" w:eastAsiaTheme="minorEastAsia" w:hAnsiTheme="minorEastAsia" w:cs="宋体" w:hint="eastAsia"/>
          <w:sz w:val="24"/>
          <w:szCs w:val="24"/>
        </w:rPr>
        <w:t>加强实践教学的建设和改革，是提高高职技能型人才培养质量的关键环节。我院高度重视实践教学，把实践教学贯穿于整个人才培养的全过程，一方面要加强课堂教学与实践的结合，在课堂教学中反映经济社会发展的需要和成果；另一方面就是要加强实训和实习。实训是职业教育学生技能培养的起点，是学生由书本走向实习和就业的接口，是学生养成良好职业道德、严谨作风和提高素质的重要平台。</w:t>
      </w:r>
    </w:p>
    <w:p w:rsidR="00BA0799" w:rsidRPr="002C2ADC" w:rsidRDefault="00BA0799" w:rsidP="00BA0799">
      <w:pPr>
        <w:spacing w:line="460" w:lineRule="exact"/>
        <w:ind w:firstLineChars="200" w:firstLine="480"/>
        <w:rPr>
          <w:rFonts w:asciiTheme="minorEastAsia" w:eastAsiaTheme="minorEastAsia" w:hAnsiTheme="minorEastAsia" w:cs="宋体"/>
          <w:sz w:val="24"/>
          <w:szCs w:val="24"/>
        </w:rPr>
      </w:pPr>
      <w:r w:rsidRPr="002C2ADC">
        <w:rPr>
          <w:rFonts w:asciiTheme="minorEastAsia" w:eastAsiaTheme="minorEastAsia" w:hAnsiTheme="minorEastAsia" w:cs="宋体" w:hint="eastAsia"/>
          <w:sz w:val="24"/>
          <w:szCs w:val="24"/>
        </w:rPr>
        <w:t>近几年，随着我院教改的不断深入，从理论教学到实训教学不断转化，工作室教学是我院提出的特色实训教学。</w:t>
      </w:r>
      <w:r w:rsidRPr="002C2ADC">
        <w:rPr>
          <w:rFonts w:asciiTheme="minorEastAsia" w:eastAsiaTheme="minorEastAsia" w:hAnsiTheme="minorEastAsia" w:cs="Times New Roman" w:hint="eastAsia"/>
          <w:sz w:val="24"/>
          <w:szCs w:val="24"/>
        </w:rPr>
        <w:t>形成了由赛会项目、自主研</w:t>
      </w:r>
      <w:r w:rsidRPr="002C2ADC">
        <w:rPr>
          <w:rFonts w:asciiTheme="minorEastAsia" w:eastAsiaTheme="minorEastAsia" w:hAnsiTheme="minorEastAsia" w:hint="eastAsia"/>
          <w:sz w:val="24"/>
          <w:szCs w:val="24"/>
        </w:rPr>
        <w:t>发成果项目、行为模式项目组成的工作室教学项目体系，实施项目教学，</w:t>
      </w:r>
      <w:r w:rsidRPr="002C2ADC">
        <w:rPr>
          <w:rFonts w:asciiTheme="minorEastAsia" w:eastAsiaTheme="minorEastAsia" w:hAnsiTheme="minorEastAsia" w:cs="Times New Roman" w:hint="eastAsia"/>
          <w:sz w:val="24"/>
          <w:szCs w:val="24"/>
        </w:rPr>
        <w:t>效果显著</w:t>
      </w:r>
      <w:r w:rsidRPr="002C2ADC">
        <w:rPr>
          <w:rFonts w:asciiTheme="minorEastAsia" w:eastAsiaTheme="minorEastAsia" w:hAnsiTheme="minorEastAsia" w:hint="eastAsia"/>
          <w:sz w:val="24"/>
          <w:szCs w:val="24"/>
        </w:rPr>
        <w:t>，并且</w:t>
      </w:r>
      <w:r w:rsidRPr="002C2ADC">
        <w:rPr>
          <w:rFonts w:asciiTheme="minorEastAsia" w:eastAsiaTheme="minorEastAsia" w:hAnsiTheme="minorEastAsia" w:cs="宋体" w:hint="eastAsia"/>
          <w:sz w:val="24"/>
          <w:szCs w:val="24"/>
        </w:rPr>
        <w:t>比重逐渐加大。实践教学基地工位数由原来的零逐渐增加。</w:t>
      </w:r>
    </w:p>
    <w:p w:rsidR="00BA0799" w:rsidRPr="002C2ADC" w:rsidRDefault="00BA0799" w:rsidP="00BA0799">
      <w:pPr>
        <w:spacing w:line="460" w:lineRule="exact"/>
        <w:ind w:firstLineChars="200" w:firstLine="480"/>
        <w:rPr>
          <w:rFonts w:asciiTheme="minorEastAsia" w:eastAsiaTheme="minorEastAsia" w:hAnsiTheme="minorEastAsia" w:cs="宋体"/>
          <w:sz w:val="24"/>
          <w:szCs w:val="24"/>
        </w:rPr>
      </w:pPr>
      <w:r w:rsidRPr="002C2ADC">
        <w:rPr>
          <w:rFonts w:asciiTheme="minorEastAsia" w:eastAsiaTheme="minorEastAsia" w:hAnsiTheme="minorEastAsia" w:cs="Times New Roman" w:hint="eastAsia"/>
          <w:sz w:val="24"/>
          <w:szCs w:val="24"/>
        </w:rPr>
        <w:lastRenderedPageBreak/>
        <w:t>赛会项目包括大学生广告大赛、公益广告大赛、会展策划大赛、高职高专技能大赛等项目，自主研发成果项目包括陶艺、广告设计与制作、工艺设计、人偶设计、服装设计、人物形象设计、庆典设计、绘画、书法等项目，行为模式项目包括营销行为、策划行为、会展布展行为、旅游服务行为等项目。</w:t>
      </w:r>
    </w:p>
    <w:p w:rsidR="00BA0799" w:rsidRPr="002C2ADC" w:rsidRDefault="00BA0799" w:rsidP="00BA0799">
      <w:pPr>
        <w:spacing w:line="460" w:lineRule="exact"/>
        <w:ind w:firstLineChars="200" w:firstLine="480"/>
        <w:rPr>
          <w:rFonts w:asciiTheme="minorEastAsia" w:eastAsiaTheme="minorEastAsia" w:hAnsiTheme="minorEastAsia" w:cs="宋体"/>
          <w:sz w:val="24"/>
          <w:szCs w:val="24"/>
        </w:rPr>
      </w:pPr>
      <w:r w:rsidRPr="002C2ADC">
        <w:rPr>
          <w:rFonts w:asciiTheme="minorEastAsia" w:eastAsiaTheme="minorEastAsia" w:hAnsiTheme="minorEastAsia" w:cs="宋体" w:hint="eastAsia"/>
          <w:sz w:val="24"/>
          <w:szCs w:val="24"/>
        </w:rPr>
        <w:t>实训教学形式多种多样，</w:t>
      </w:r>
      <w:r w:rsidR="00C95672">
        <w:rPr>
          <w:rFonts w:asciiTheme="minorEastAsia" w:eastAsiaTheme="minorEastAsia" w:hAnsiTheme="minorEastAsia" w:cs="宋体" w:hint="eastAsia"/>
          <w:sz w:val="24"/>
          <w:szCs w:val="24"/>
        </w:rPr>
        <w:t>为支撑其教学方式，学院加大了对实训教室和实训基地建设的投资力度</w:t>
      </w:r>
      <w:r w:rsidRPr="002C2ADC">
        <w:rPr>
          <w:rFonts w:asciiTheme="minorEastAsia" w:eastAsiaTheme="minorEastAsia" w:hAnsiTheme="minorEastAsia" w:cs="宋体" w:hint="eastAsia"/>
          <w:sz w:val="24"/>
          <w:szCs w:val="24"/>
        </w:rPr>
        <w:t>，同时配有</w:t>
      </w:r>
      <w:r w:rsidR="00C95672">
        <w:rPr>
          <w:rFonts w:asciiTheme="minorEastAsia" w:eastAsiaTheme="minorEastAsia" w:hAnsiTheme="minorEastAsia" w:cs="宋体" w:hint="eastAsia"/>
          <w:sz w:val="24"/>
          <w:szCs w:val="24"/>
        </w:rPr>
        <w:t>大师</w:t>
      </w:r>
      <w:r w:rsidR="00350F17">
        <w:rPr>
          <w:rFonts w:asciiTheme="minorEastAsia" w:eastAsiaTheme="minorEastAsia" w:hAnsiTheme="minorEastAsia" w:cs="宋体" w:hint="eastAsia"/>
          <w:sz w:val="24"/>
          <w:szCs w:val="24"/>
        </w:rPr>
        <w:t>参与工作室教学和指导，适应了市场规模及教学要求，</w:t>
      </w:r>
      <w:r w:rsidRPr="002C2ADC">
        <w:rPr>
          <w:rFonts w:asciiTheme="minorEastAsia" w:eastAsiaTheme="minorEastAsia" w:hAnsiTheme="minorEastAsia" w:cs="宋体" w:hint="eastAsia"/>
          <w:sz w:val="24"/>
          <w:szCs w:val="24"/>
        </w:rPr>
        <w:t>校内实践教学工位数1271个。</w:t>
      </w:r>
    </w:p>
    <w:p w:rsidR="00DB4F31" w:rsidRDefault="00B131F6" w:rsidP="00142FFE">
      <w:pPr>
        <w:spacing w:line="440" w:lineRule="exact"/>
        <w:rPr>
          <w:rFonts w:asciiTheme="minorEastAsia" w:eastAsiaTheme="minorEastAsia" w:hAnsiTheme="minorEastAsia" w:cs="宋体"/>
          <w:sz w:val="24"/>
          <w:szCs w:val="24"/>
        </w:rPr>
      </w:pPr>
      <w:r w:rsidRPr="002C2ADC">
        <w:rPr>
          <w:rFonts w:asciiTheme="minorEastAsia" w:eastAsiaTheme="minorEastAsia" w:hAnsiTheme="minorEastAsia" w:cs="宋体" w:hint="eastAsia"/>
          <w:sz w:val="24"/>
          <w:szCs w:val="24"/>
        </w:rPr>
        <w:t>八</w:t>
      </w:r>
      <w:r w:rsidR="000D2E17" w:rsidRPr="002C2ADC">
        <w:rPr>
          <w:rFonts w:asciiTheme="minorEastAsia" w:eastAsiaTheme="minorEastAsia" w:hAnsiTheme="minorEastAsia" w:cs="宋体" w:hint="eastAsia"/>
          <w:sz w:val="24"/>
          <w:szCs w:val="24"/>
        </w:rPr>
        <w:t>、</w:t>
      </w:r>
      <w:r w:rsidR="00DB4F31">
        <w:rPr>
          <w:rFonts w:asciiTheme="minorEastAsia" w:eastAsiaTheme="minorEastAsia" w:hAnsiTheme="minorEastAsia" w:cs="宋体" w:hint="eastAsia"/>
          <w:sz w:val="24"/>
          <w:szCs w:val="24"/>
        </w:rPr>
        <w:t>就业工作</w:t>
      </w:r>
    </w:p>
    <w:p w:rsidR="00DB4F31" w:rsidRPr="00DB4F31" w:rsidRDefault="00DB4F31" w:rsidP="00DB4F31">
      <w:pPr>
        <w:spacing w:line="440" w:lineRule="exact"/>
        <w:ind w:firstLineChars="200" w:firstLine="480"/>
        <w:rPr>
          <w:rFonts w:asciiTheme="minorEastAsia" w:eastAsiaTheme="minorEastAsia" w:hAnsiTheme="minorEastAsia" w:cs="宋体"/>
          <w:sz w:val="24"/>
          <w:szCs w:val="24"/>
        </w:rPr>
      </w:pPr>
      <w:r w:rsidRPr="002C2ADC">
        <w:rPr>
          <w:rFonts w:asciiTheme="minorEastAsia" w:eastAsiaTheme="minorEastAsia" w:hAnsiTheme="minorEastAsia" w:hint="eastAsia"/>
          <w:sz w:val="24"/>
          <w:szCs w:val="24"/>
        </w:rPr>
        <w:t>学院党</w:t>
      </w:r>
      <w:r>
        <w:rPr>
          <w:rFonts w:asciiTheme="minorEastAsia" w:eastAsiaTheme="minorEastAsia" w:hAnsiTheme="minorEastAsia" w:hint="eastAsia"/>
          <w:sz w:val="24"/>
          <w:szCs w:val="24"/>
        </w:rPr>
        <w:t>政领导高度重视就业工作，始终坚持“毕业生就业工作一把手负责制”</w:t>
      </w:r>
      <w:r w:rsidRPr="002C2ADC">
        <w:rPr>
          <w:rFonts w:asciiTheme="minorEastAsia" w:eastAsiaTheme="minorEastAsia" w:hAnsiTheme="minorEastAsia" w:hint="eastAsia"/>
          <w:sz w:val="24"/>
          <w:szCs w:val="24"/>
        </w:rPr>
        <w:t>并将其作为学院的重点工作列入年度工作计划。始终坚持以市场为导向，不断探索人才培养模式，将毕业生就业工作作为学院核心工作来抓，就业工作取得了良好的成效。</w:t>
      </w:r>
    </w:p>
    <w:tbl>
      <w:tblPr>
        <w:tblStyle w:val="a6"/>
        <w:tblW w:w="0" w:type="auto"/>
        <w:tblLook w:val="04A0"/>
      </w:tblPr>
      <w:tblGrid>
        <w:gridCol w:w="3227"/>
        <w:gridCol w:w="1033"/>
        <w:gridCol w:w="2131"/>
        <w:gridCol w:w="2131"/>
      </w:tblGrid>
      <w:tr w:rsidR="00DB4F31" w:rsidRPr="002C2ADC" w:rsidTr="004721EF">
        <w:tc>
          <w:tcPr>
            <w:tcW w:w="3227" w:type="dxa"/>
          </w:tcPr>
          <w:p w:rsidR="00DB4F31" w:rsidRPr="002C2ADC" w:rsidRDefault="00DB4F31" w:rsidP="004721EF">
            <w:pPr>
              <w:spacing w:line="440" w:lineRule="exact"/>
              <w:rPr>
                <w:rFonts w:asciiTheme="minorEastAsia" w:eastAsiaTheme="minorEastAsia" w:hAnsiTheme="minorEastAsia"/>
                <w:sz w:val="24"/>
                <w:szCs w:val="24"/>
              </w:rPr>
            </w:pPr>
          </w:p>
        </w:tc>
        <w:tc>
          <w:tcPr>
            <w:tcW w:w="1033" w:type="dxa"/>
            <w:vAlign w:val="center"/>
          </w:tcPr>
          <w:p w:rsidR="00DB4F31" w:rsidRPr="002C2ADC" w:rsidRDefault="00DB4F31" w:rsidP="004721EF">
            <w:pPr>
              <w:spacing w:line="440" w:lineRule="exact"/>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2015</w:t>
            </w:r>
          </w:p>
        </w:tc>
        <w:tc>
          <w:tcPr>
            <w:tcW w:w="2131" w:type="dxa"/>
            <w:vAlign w:val="center"/>
          </w:tcPr>
          <w:p w:rsidR="00DB4F31" w:rsidRPr="002C2ADC" w:rsidRDefault="00DB4F31" w:rsidP="004721EF">
            <w:pPr>
              <w:spacing w:line="440" w:lineRule="exact"/>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2016</w:t>
            </w:r>
          </w:p>
        </w:tc>
        <w:tc>
          <w:tcPr>
            <w:tcW w:w="2131" w:type="dxa"/>
            <w:vAlign w:val="center"/>
          </w:tcPr>
          <w:p w:rsidR="00DB4F31" w:rsidRPr="002C2ADC" w:rsidRDefault="00DB4F31" w:rsidP="004721EF">
            <w:pPr>
              <w:spacing w:line="440" w:lineRule="exact"/>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2017</w:t>
            </w:r>
          </w:p>
        </w:tc>
      </w:tr>
      <w:tr w:rsidR="00DB4F31" w:rsidRPr="002C2ADC" w:rsidTr="004721EF">
        <w:tc>
          <w:tcPr>
            <w:tcW w:w="3227" w:type="dxa"/>
          </w:tcPr>
          <w:p w:rsidR="00DB4F31" w:rsidRPr="002C2ADC" w:rsidRDefault="00DB4F31" w:rsidP="004721EF">
            <w:pPr>
              <w:spacing w:line="440" w:lineRule="exact"/>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在校生规模</w:t>
            </w:r>
          </w:p>
        </w:tc>
        <w:tc>
          <w:tcPr>
            <w:tcW w:w="1033" w:type="dxa"/>
            <w:vAlign w:val="center"/>
          </w:tcPr>
          <w:p w:rsidR="00DB4F31" w:rsidRPr="002C2ADC" w:rsidRDefault="00DB4F31" w:rsidP="004721EF">
            <w:pPr>
              <w:spacing w:line="440" w:lineRule="exact"/>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4770</w:t>
            </w:r>
          </w:p>
        </w:tc>
        <w:tc>
          <w:tcPr>
            <w:tcW w:w="2131" w:type="dxa"/>
            <w:vAlign w:val="center"/>
          </w:tcPr>
          <w:p w:rsidR="00DB4F31" w:rsidRPr="002C2ADC" w:rsidRDefault="00DB4F31" w:rsidP="004721EF">
            <w:pPr>
              <w:spacing w:line="440" w:lineRule="exact"/>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4557</w:t>
            </w:r>
          </w:p>
        </w:tc>
        <w:tc>
          <w:tcPr>
            <w:tcW w:w="2131" w:type="dxa"/>
            <w:vAlign w:val="center"/>
          </w:tcPr>
          <w:p w:rsidR="00DB4F31" w:rsidRPr="002C2ADC" w:rsidRDefault="00DB4F31" w:rsidP="004721EF">
            <w:pPr>
              <w:spacing w:line="440" w:lineRule="exact"/>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4276</w:t>
            </w:r>
          </w:p>
        </w:tc>
      </w:tr>
      <w:tr w:rsidR="00DB4F31" w:rsidRPr="002C2ADC" w:rsidTr="004721EF">
        <w:tc>
          <w:tcPr>
            <w:tcW w:w="3227" w:type="dxa"/>
          </w:tcPr>
          <w:p w:rsidR="00DB4F31" w:rsidRPr="002C2ADC" w:rsidRDefault="00DB4F31" w:rsidP="004721EF">
            <w:pPr>
              <w:spacing w:line="440" w:lineRule="exact"/>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毕业生人数</w:t>
            </w:r>
          </w:p>
        </w:tc>
        <w:tc>
          <w:tcPr>
            <w:tcW w:w="1033" w:type="dxa"/>
            <w:vAlign w:val="center"/>
          </w:tcPr>
          <w:p w:rsidR="00DB4F31" w:rsidRPr="002C2ADC" w:rsidRDefault="00DB4F31" w:rsidP="004721EF">
            <w:pPr>
              <w:spacing w:line="440" w:lineRule="exact"/>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1431</w:t>
            </w:r>
          </w:p>
        </w:tc>
        <w:tc>
          <w:tcPr>
            <w:tcW w:w="2131" w:type="dxa"/>
            <w:vAlign w:val="center"/>
          </w:tcPr>
          <w:p w:rsidR="00DB4F31" w:rsidRPr="002C2ADC" w:rsidRDefault="00DB4F31" w:rsidP="004721EF">
            <w:pPr>
              <w:spacing w:line="440" w:lineRule="exact"/>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1557</w:t>
            </w:r>
          </w:p>
        </w:tc>
        <w:tc>
          <w:tcPr>
            <w:tcW w:w="2131" w:type="dxa"/>
            <w:vAlign w:val="center"/>
          </w:tcPr>
          <w:p w:rsidR="00DB4F31" w:rsidRPr="002C2ADC" w:rsidRDefault="00DB4F31" w:rsidP="004721EF">
            <w:pPr>
              <w:spacing w:line="440" w:lineRule="exact"/>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1436</w:t>
            </w:r>
          </w:p>
        </w:tc>
      </w:tr>
      <w:tr w:rsidR="00DB4F31" w:rsidRPr="002C2ADC" w:rsidTr="004721EF">
        <w:tc>
          <w:tcPr>
            <w:tcW w:w="3227" w:type="dxa"/>
          </w:tcPr>
          <w:p w:rsidR="00DB4F31" w:rsidRPr="002C2ADC" w:rsidRDefault="00DB4F31" w:rsidP="004721EF">
            <w:pPr>
              <w:spacing w:line="440" w:lineRule="exact"/>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毕业生直接升学数</w:t>
            </w:r>
          </w:p>
        </w:tc>
        <w:tc>
          <w:tcPr>
            <w:tcW w:w="1033" w:type="dxa"/>
            <w:vAlign w:val="center"/>
          </w:tcPr>
          <w:p w:rsidR="00DB4F31" w:rsidRPr="002C2ADC" w:rsidRDefault="00DB4F31" w:rsidP="004721EF">
            <w:pPr>
              <w:spacing w:line="440" w:lineRule="exact"/>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7</w:t>
            </w:r>
          </w:p>
        </w:tc>
        <w:tc>
          <w:tcPr>
            <w:tcW w:w="2131" w:type="dxa"/>
            <w:vAlign w:val="center"/>
          </w:tcPr>
          <w:p w:rsidR="00DB4F31" w:rsidRPr="002C2ADC" w:rsidRDefault="00DB4F31" w:rsidP="004721EF">
            <w:pPr>
              <w:spacing w:line="440" w:lineRule="exact"/>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2</w:t>
            </w:r>
          </w:p>
        </w:tc>
        <w:tc>
          <w:tcPr>
            <w:tcW w:w="2131" w:type="dxa"/>
            <w:vAlign w:val="center"/>
          </w:tcPr>
          <w:p w:rsidR="00DB4F31" w:rsidRPr="002C2ADC" w:rsidRDefault="00DB4F31" w:rsidP="004721EF">
            <w:pPr>
              <w:spacing w:line="440" w:lineRule="exact"/>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6</w:t>
            </w:r>
          </w:p>
        </w:tc>
      </w:tr>
      <w:tr w:rsidR="00E536E6" w:rsidRPr="002C2ADC" w:rsidTr="004721EF">
        <w:tc>
          <w:tcPr>
            <w:tcW w:w="3227" w:type="dxa"/>
          </w:tcPr>
          <w:p w:rsidR="00E536E6" w:rsidRPr="002C2ADC" w:rsidRDefault="00E536E6" w:rsidP="004721EF">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就业率</w:t>
            </w:r>
          </w:p>
        </w:tc>
        <w:tc>
          <w:tcPr>
            <w:tcW w:w="1033" w:type="dxa"/>
            <w:vAlign w:val="center"/>
          </w:tcPr>
          <w:p w:rsidR="00E536E6" w:rsidRPr="002C2ADC" w:rsidRDefault="00E536E6" w:rsidP="004721EF">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97.41%</w:t>
            </w:r>
          </w:p>
        </w:tc>
        <w:tc>
          <w:tcPr>
            <w:tcW w:w="2131" w:type="dxa"/>
            <w:vAlign w:val="center"/>
          </w:tcPr>
          <w:p w:rsidR="00E536E6" w:rsidRPr="002C2ADC" w:rsidRDefault="00E536E6" w:rsidP="004721EF">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97.62%</w:t>
            </w:r>
          </w:p>
        </w:tc>
        <w:tc>
          <w:tcPr>
            <w:tcW w:w="2131" w:type="dxa"/>
            <w:vAlign w:val="center"/>
          </w:tcPr>
          <w:p w:rsidR="00E536E6" w:rsidRPr="002C2ADC" w:rsidRDefault="00E536E6" w:rsidP="004721EF">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97.41%</w:t>
            </w:r>
          </w:p>
        </w:tc>
      </w:tr>
    </w:tbl>
    <w:p w:rsidR="00DB4F31" w:rsidRDefault="00DB4F31" w:rsidP="00B63122">
      <w:pPr>
        <w:spacing w:line="460" w:lineRule="exact"/>
        <w:ind w:firstLineChars="200" w:firstLine="480"/>
        <w:rPr>
          <w:rFonts w:asciiTheme="minorEastAsia" w:eastAsiaTheme="minorEastAsia" w:hAnsiTheme="minorEastAsia" w:cs="宋体"/>
          <w:sz w:val="24"/>
          <w:szCs w:val="24"/>
        </w:rPr>
      </w:pPr>
    </w:p>
    <w:p w:rsidR="000D2E17" w:rsidRPr="002C2ADC" w:rsidRDefault="00DB4F31" w:rsidP="00142FFE">
      <w:pPr>
        <w:spacing w:line="46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九、</w:t>
      </w:r>
      <w:r w:rsidR="00B63122" w:rsidRPr="002C2ADC">
        <w:rPr>
          <w:rFonts w:asciiTheme="minorEastAsia" w:eastAsiaTheme="minorEastAsia" w:hAnsiTheme="minorEastAsia" w:cs="宋体" w:hint="eastAsia"/>
          <w:sz w:val="24"/>
          <w:szCs w:val="24"/>
        </w:rPr>
        <w:t>2016学</w:t>
      </w:r>
      <w:r w:rsidR="00B63122" w:rsidRPr="002C2ADC">
        <w:rPr>
          <w:rFonts w:asciiTheme="minorEastAsia" w:eastAsiaTheme="minorEastAsia" w:hAnsiTheme="minorEastAsia" w:hint="eastAsia"/>
          <w:sz w:val="24"/>
          <w:szCs w:val="24"/>
        </w:rPr>
        <w:t>年校外实训基地实习实训基地学时总量</w:t>
      </w:r>
    </w:p>
    <w:p w:rsidR="00B63122" w:rsidRPr="00B36E29" w:rsidRDefault="00B63122" w:rsidP="00B63122">
      <w:pPr>
        <w:spacing w:line="460" w:lineRule="exact"/>
        <w:ind w:firstLineChars="200" w:firstLine="480"/>
        <w:rPr>
          <w:rFonts w:asciiTheme="minorEastAsia" w:eastAsiaTheme="minorEastAsia" w:hAnsiTheme="minorEastAsia" w:cs="宋体"/>
          <w:sz w:val="24"/>
          <w:szCs w:val="24"/>
        </w:rPr>
      </w:pPr>
      <w:r w:rsidRPr="00B36E29">
        <w:rPr>
          <w:rFonts w:asciiTheme="minorEastAsia" w:eastAsiaTheme="minorEastAsia" w:hAnsiTheme="minorEastAsia" w:hint="eastAsia"/>
          <w:sz w:val="24"/>
          <w:szCs w:val="24"/>
        </w:rPr>
        <w:t xml:space="preserve">校外实习实训基地 </w:t>
      </w:r>
      <w:r w:rsidR="00612F74" w:rsidRPr="00B36E29">
        <w:rPr>
          <w:rFonts w:asciiTheme="minorEastAsia" w:eastAsiaTheme="minorEastAsia" w:hAnsiTheme="minorEastAsia" w:hint="eastAsia"/>
          <w:sz w:val="24"/>
          <w:szCs w:val="24"/>
        </w:rPr>
        <w:t xml:space="preserve">15 </w:t>
      </w:r>
      <w:r w:rsidRPr="00B36E29">
        <w:rPr>
          <w:rFonts w:asciiTheme="minorEastAsia" w:eastAsiaTheme="minorEastAsia" w:hAnsiTheme="minorEastAsia" w:hint="eastAsia"/>
          <w:sz w:val="24"/>
          <w:szCs w:val="24"/>
        </w:rPr>
        <w:t>个，校内实践数</w:t>
      </w:r>
      <w:r w:rsidR="00612F74" w:rsidRPr="00B36E29">
        <w:rPr>
          <w:rFonts w:asciiTheme="minorEastAsia" w:eastAsiaTheme="minorEastAsia" w:hAnsiTheme="minorEastAsia" w:hint="eastAsia"/>
          <w:sz w:val="24"/>
          <w:szCs w:val="24"/>
        </w:rPr>
        <w:t>16</w:t>
      </w:r>
      <w:r w:rsidR="00B36E29" w:rsidRPr="00B36E29">
        <w:rPr>
          <w:rFonts w:asciiTheme="minorEastAsia" w:eastAsiaTheme="minorEastAsia" w:hAnsiTheme="minorEastAsia" w:hint="eastAsia"/>
          <w:sz w:val="24"/>
          <w:szCs w:val="24"/>
        </w:rPr>
        <w:t xml:space="preserve"> </w:t>
      </w:r>
      <w:r w:rsidRPr="00B36E29">
        <w:rPr>
          <w:rFonts w:asciiTheme="minorEastAsia" w:eastAsiaTheme="minorEastAsia" w:hAnsiTheme="minorEastAsia" w:hint="eastAsia"/>
          <w:sz w:val="24"/>
          <w:szCs w:val="24"/>
        </w:rPr>
        <w:t>个，2016学年学生校外实习实训基地学时总量1748480</w:t>
      </w:r>
      <w:r w:rsidR="00350F17" w:rsidRPr="00B36E29">
        <w:rPr>
          <w:rFonts w:asciiTheme="minorEastAsia" w:eastAsiaTheme="minorEastAsia" w:hAnsiTheme="minorEastAsia" w:hint="eastAsia"/>
          <w:sz w:val="24"/>
          <w:szCs w:val="24"/>
        </w:rPr>
        <w:t>人时</w:t>
      </w:r>
      <w:r w:rsidR="00B36E29">
        <w:rPr>
          <w:rFonts w:asciiTheme="minorEastAsia" w:eastAsiaTheme="minorEastAsia" w:hAnsiTheme="minorEastAsia" w:hint="eastAsia"/>
          <w:sz w:val="24"/>
          <w:szCs w:val="24"/>
        </w:rPr>
        <w:t>。</w:t>
      </w:r>
    </w:p>
    <w:p w:rsidR="00301365" w:rsidRPr="00B36E29" w:rsidRDefault="00DB4F31" w:rsidP="00142FFE">
      <w:pPr>
        <w:spacing w:line="500" w:lineRule="exact"/>
        <w:rPr>
          <w:rFonts w:asciiTheme="minorEastAsia" w:eastAsiaTheme="minorEastAsia" w:hAnsiTheme="minorEastAsia"/>
          <w:sz w:val="24"/>
          <w:szCs w:val="24"/>
        </w:rPr>
      </w:pPr>
      <w:r w:rsidRPr="00B36E29">
        <w:rPr>
          <w:rFonts w:asciiTheme="minorEastAsia" w:eastAsiaTheme="minorEastAsia" w:hAnsiTheme="minorEastAsia" w:cs="Times New Roman" w:hint="eastAsia"/>
          <w:sz w:val="24"/>
          <w:szCs w:val="24"/>
        </w:rPr>
        <w:t>十</w:t>
      </w:r>
      <w:r w:rsidR="00301365" w:rsidRPr="00B36E29">
        <w:rPr>
          <w:rFonts w:asciiTheme="minorEastAsia" w:eastAsiaTheme="minorEastAsia" w:hAnsiTheme="minorEastAsia" w:cs="Times New Roman" w:hint="eastAsia"/>
          <w:sz w:val="24"/>
          <w:szCs w:val="24"/>
        </w:rPr>
        <w:t>、</w:t>
      </w:r>
      <w:r w:rsidR="00301365" w:rsidRPr="00B36E29">
        <w:rPr>
          <w:rFonts w:asciiTheme="minorEastAsia" w:eastAsiaTheme="minorEastAsia" w:hAnsiTheme="minorEastAsia" w:hint="eastAsia"/>
          <w:sz w:val="24"/>
          <w:szCs w:val="24"/>
        </w:rPr>
        <w:t>企业订单学生所占比例</w:t>
      </w:r>
    </w:p>
    <w:p w:rsidR="00301365" w:rsidRDefault="00301365" w:rsidP="00301365">
      <w:pPr>
        <w:spacing w:line="500" w:lineRule="exact"/>
        <w:ind w:firstLineChars="200" w:firstLine="480"/>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201</w:t>
      </w:r>
      <w:r w:rsidR="008B44A2" w:rsidRPr="002C2ADC">
        <w:rPr>
          <w:rFonts w:asciiTheme="minorEastAsia" w:eastAsiaTheme="minorEastAsia" w:hAnsiTheme="minorEastAsia" w:hint="eastAsia"/>
          <w:sz w:val="24"/>
          <w:szCs w:val="24"/>
        </w:rPr>
        <w:t>6学</w:t>
      </w:r>
      <w:r w:rsidRPr="002C2ADC">
        <w:rPr>
          <w:rFonts w:asciiTheme="minorEastAsia" w:eastAsiaTheme="minorEastAsia" w:hAnsiTheme="minorEastAsia" w:hint="eastAsia"/>
          <w:sz w:val="24"/>
          <w:szCs w:val="24"/>
        </w:rPr>
        <w:t>年在企业实行订单教育学生合计617人，2016年在校生学生总数4557人，订单学生占学生总数比例为13.5%</w:t>
      </w:r>
    </w:p>
    <w:p w:rsidR="00A53765" w:rsidRDefault="00A53765" w:rsidP="00142FFE">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十一、企业提供校内实践教学设备值</w:t>
      </w:r>
    </w:p>
    <w:p w:rsidR="00A53765" w:rsidRDefault="00A53765" w:rsidP="00301365">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2015年企业提供校内实践教学设备值为3万元，2016年12万元，2017年20万元。</w:t>
      </w:r>
    </w:p>
    <w:p w:rsidR="00496AB7" w:rsidRDefault="00496AB7" w:rsidP="00301365">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十二、专业与当地行业的匹配度</w:t>
      </w:r>
    </w:p>
    <w:p w:rsidR="00496AB7" w:rsidRDefault="00496AB7" w:rsidP="00496AB7">
      <w:pPr>
        <w:spacing w:line="440" w:lineRule="exact"/>
        <w:ind w:firstLineChars="200" w:firstLine="480"/>
        <w:rPr>
          <w:rFonts w:asciiTheme="minorEastAsia" w:eastAsiaTheme="minorEastAsia" w:hAnsiTheme="minorEastAsia"/>
          <w:sz w:val="28"/>
          <w:szCs w:val="28"/>
        </w:rPr>
      </w:pPr>
      <w:r>
        <w:rPr>
          <w:rFonts w:asciiTheme="minorEastAsia" w:eastAsiaTheme="minorEastAsia" w:hAnsiTheme="minorEastAsia" w:hint="eastAsia"/>
          <w:sz w:val="24"/>
        </w:rPr>
        <w:t>我院是一所具有雄厚实力的高职院校，</w:t>
      </w:r>
      <w:r>
        <w:rPr>
          <w:rFonts w:asciiTheme="minorEastAsia" w:eastAsiaTheme="minorEastAsia" w:hAnsiTheme="minorEastAsia" w:cs="宋体" w:hint="eastAsia"/>
          <w:sz w:val="24"/>
          <w:lang w:val="zh-CN"/>
        </w:rPr>
        <w:t>学院发展紧密</w:t>
      </w:r>
      <w:r>
        <w:rPr>
          <w:rFonts w:asciiTheme="minorEastAsia" w:eastAsiaTheme="minorEastAsia" w:hAnsiTheme="minorEastAsia" w:hint="eastAsia"/>
          <w:sz w:val="24"/>
        </w:rPr>
        <w:t>围绕国家“一带一路”经济发展规划和创业创新行动计划，有力推</w:t>
      </w:r>
      <w:r w:rsidRPr="00496AB7">
        <w:rPr>
          <w:rFonts w:asciiTheme="minorEastAsia" w:eastAsiaTheme="minorEastAsia" w:hAnsiTheme="minorEastAsia" w:hint="eastAsia"/>
          <w:sz w:val="24"/>
        </w:rPr>
        <w:t>动</w:t>
      </w:r>
      <w:hyperlink r:id="rId15" w:tgtFrame="http://finance.ifeng.com/a/20160113/_blank" w:history="1">
        <w:r w:rsidRPr="00496AB7">
          <w:rPr>
            <w:rStyle w:val="aa"/>
            <w:rFonts w:asciiTheme="minorEastAsia" w:eastAsiaTheme="minorEastAsia" w:hAnsiTheme="minorEastAsia" w:hint="eastAsia"/>
            <w:color w:val="auto"/>
            <w:sz w:val="24"/>
            <w:u w:val="none"/>
          </w:rPr>
          <w:t>大众</w:t>
        </w:r>
      </w:hyperlink>
      <w:r w:rsidRPr="00496AB7">
        <w:rPr>
          <w:rFonts w:asciiTheme="minorEastAsia" w:eastAsiaTheme="minorEastAsia" w:hAnsiTheme="minorEastAsia" w:hint="eastAsia"/>
          <w:sz w:val="24"/>
        </w:rPr>
        <w:t>创业</w:t>
      </w:r>
      <w:r>
        <w:rPr>
          <w:rFonts w:asciiTheme="minorEastAsia" w:eastAsiaTheme="minorEastAsia" w:hAnsiTheme="minorEastAsia" w:hint="eastAsia"/>
          <w:sz w:val="24"/>
        </w:rPr>
        <w:t xml:space="preserve">、万众创新，也推动市场主体快速增长。目前，学院正全面贯彻党的教育方针，服务地方经济建设和社会发展，培养社会满意的技能型人才， </w:t>
      </w:r>
      <w:r>
        <w:rPr>
          <w:rFonts w:asciiTheme="minorEastAsia" w:eastAsiaTheme="minorEastAsia" w:hAnsiTheme="minorEastAsia" w:cs="宋体" w:hint="eastAsia"/>
          <w:sz w:val="24"/>
          <w:lang w:val="zh-CN"/>
        </w:rPr>
        <w:t>将学院的专业和地区企业的生产过程紧密结合，学院专业建设紧跟市场发展需求，人才培养要求，校企共同完成教学任务，突出人才培养的针对性、灵活性和开放性。与行业（企业）共同制订专业人才培养方案，实现专业与行业（企业）岗位对接；校企合作共同开发专业课程和教学资源。校内，主要体现在强化实践教学环节，通过各个学期安排的课内外实践教学节来实现。校外，主要是利用稳固的校外实习实训基地，通过工学结合、工学交替的形式，以及安排在第6学期的企业顶岗实习来实现。使学生在校期间就能得到通过校内模拟仿真工作环境工作和顶岗实习的历练，就业后能尽快适应岗位工作需要。目前我院专业符合当地匹配度的专业共计21个</w:t>
      </w:r>
      <w:r>
        <w:rPr>
          <w:rFonts w:asciiTheme="minorEastAsia" w:eastAsiaTheme="minorEastAsia" w:hAnsiTheme="minorEastAsia" w:cs="宋体" w:hint="eastAsia"/>
          <w:sz w:val="28"/>
          <w:szCs w:val="28"/>
          <w:lang w:val="zh-CN"/>
        </w:rPr>
        <w:t>。</w:t>
      </w:r>
    </w:p>
    <w:p w:rsidR="007E077B" w:rsidRPr="0070305C" w:rsidRDefault="00A14808" w:rsidP="00C85527">
      <w:pPr>
        <w:ind w:firstLineChars="1000" w:firstLine="2800"/>
        <w:rPr>
          <w:rFonts w:asciiTheme="minorEastAsia" w:eastAsiaTheme="minorEastAsia" w:hAnsiTheme="minorEastAsia"/>
          <w:sz w:val="28"/>
          <w:szCs w:val="28"/>
        </w:rPr>
      </w:pPr>
      <w:r w:rsidRPr="0070305C">
        <w:rPr>
          <w:rFonts w:asciiTheme="minorEastAsia" w:eastAsiaTheme="minorEastAsia" w:hAnsiTheme="minorEastAsia" w:hint="eastAsia"/>
          <w:sz w:val="28"/>
          <w:szCs w:val="28"/>
        </w:rPr>
        <w:t>第四部分</w:t>
      </w:r>
      <w:r w:rsidR="0070305C" w:rsidRPr="0070305C">
        <w:rPr>
          <w:rFonts w:asciiTheme="minorEastAsia" w:eastAsiaTheme="minorEastAsia" w:hAnsiTheme="minorEastAsia" w:hint="eastAsia"/>
          <w:sz w:val="28"/>
          <w:szCs w:val="28"/>
        </w:rPr>
        <w:t xml:space="preserve"> </w:t>
      </w:r>
      <w:r w:rsidRPr="0070305C">
        <w:rPr>
          <w:rFonts w:asciiTheme="minorEastAsia" w:eastAsiaTheme="minorEastAsia" w:hAnsiTheme="minorEastAsia" w:hint="eastAsia"/>
          <w:sz w:val="28"/>
          <w:szCs w:val="28"/>
        </w:rPr>
        <w:t>人才培养效果</w:t>
      </w:r>
    </w:p>
    <w:p w:rsidR="00257E83" w:rsidRPr="0053335C" w:rsidRDefault="00257E83" w:rsidP="00257E83">
      <w:pPr>
        <w:rPr>
          <w:rFonts w:asciiTheme="minorEastAsia" w:eastAsiaTheme="minorEastAsia" w:hAnsiTheme="minorEastAsia" w:cs="宋体"/>
          <w:bCs/>
          <w:sz w:val="24"/>
          <w:szCs w:val="24"/>
        </w:rPr>
      </w:pPr>
      <w:r w:rsidRPr="0053335C">
        <w:rPr>
          <w:rFonts w:asciiTheme="minorEastAsia" w:eastAsiaTheme="minorEastAsia" w:hAnsiTheme="minorEastAsia" w:cs="宋体" w:hint="eastAsia"/>
          <w:bCs/>
          <w:sz w:val="24"/>
          <w:szCs w:val="24"/>
        </w:rPr>
        <w:t>就业主要工作</w:t>
      </w:r>
      <w:bookmarkStart w:id="1" w:name="_Toc502749726"/>
    </w:p>
    <w:p w:rsidR="00257E83" w:rsidRPr="0053335C" w:rsidRDefault="00257E83" w:rsidP="0053335C">
      <w:pPr>
        <w:ind w:firstLineChars="196" w:firstLine="470"/>
        <w:outlineLvl w:val="1"/>
        <w:rPr>
          <w:rFonts w:asciiTheme="minorEastAsia" w:eastAsiaTheme="minorEastAsia" w:hAnsiTheme="minorEastAsia"/>
          <w:sz w:val="24"/>
          <w:szCs w:val="24"/>
        </w:rPr>
      </w:pPr>
      <w:r w:rsidRPr="0053335C">
        <w:rPr>
          <w:rFonts w:asciiTheme="minorEastAsia" w:eastAsiaTheme="minorEastAsia" w:hAnsiTheme="minorEastAsia" w:hint="eastAsia"/>
          <w:sz w:val="24"/>
          <w:szCs w:val="24"/>
        </w:rPr>
        <w:t>一、学院高度重视，始终坚持就业“一把手”负责制</w:t>
      </w:r>
      <w:bookmarkEnd w:id="1"/>
    </w:p>
    <w:p w:rsidR="00257E83" w:rsidRPr="002C2ADC" w:rsidRDefault="00257E83" w:rsidP="00257E83">
      <w:pPr>
        <w:ind w:firstLineChars="196" w:firstLine="470"/>
        <w:rPr>
          <w:rFonts w:asciiTheme="minorEastAsia" w:eastAsiaTheme="minorEastAsia" w:hAnsiTheme="minorEastAsia"/>
          <w:b/>
          <w:sz w:val="24"/>
          <w:szCs w:val="24"/>
        </w:rPr>
      </w:pPr>
      <w:r w:rsidRPr="002C2ADC">
        <w:rPr>
          <w:rFonts w:asciiTheme="minorEastAsia" w:eastAsiaTheme="minorEastAsia" w:hAnsiTheme="minorEastAsia" w:hint="eastAsia"/>
          <w:sz w:val="24"/>
          <w:szCs w:val="24"/>
        </w:rPr>
        <w:t>学院党政领导高度重视就业工作，始终坚持“毕业生就业工作一把手负责制”，</w:t>
      </w:r>
      <w:r w:rsidRPr="002C2ADC">
        <w:rPr>
          <w:rFonts w:asciiTheme="minorEastAsia" w:eastAsiaTheme="minorEastAsia" w:hAnsiTheme="minorEastAsia" w:cs="宋体" w:hint="eastAsia"/>
          <w:sz w:val="24"/>
          <w:szCs w:val="24"/>
        </w:rPr>
        <w:t>在就业工作领导小组统一领导下，统筹全院毕业生的就业创业工作并建立了院、系、辅导员三级就业工作管理模式。学院就业指导中心作为学院就业工作主管部门，具体指导督促全院毕业生就业创业工作，各系主任亲自主抓本系就业创业工作，根据本系专业及毕业生特点，有针对性开展本系就业创业工作。</w:t>
      </w:r>
    </w:p>
    <w:p w:rsidR="00257E83" w:rsidRPr="0053335C" w:rsidRDefault="00257E83" w:rsidP="00257E83">
      <w:pPr>
        <w:ind w:firstLineChars="196" w:firstLine="470"/>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院长每周在院委会上，听取主管就业工作领导对毕业生就业创业工作进展情况的汇报，及时研究解决就业工作中出现的新问题，并亲自部署毕业生就业创业</w:t>
      </w:r>
      <w:r w:rsidRPr="0053335C">
        <w:rPr>
          <w:rFonts w:asciiTheme="minorEastAsia" w:eastAsiaTheme="minorEastAsia" w:hAnsiTheme="minorEastAsia" w:hint="eastAsia"/>
          <w:sz w:val="24"/>
          <w:szCs w:val="24"/>
        </w:rPr>
        <w:t>的重点工作。</w:t>
      </w:r>
    </w:p>
    <w:p w:rsidR="00257E83" w:rsidRPr="0053335C" w:rsidRDefault="00257E83" w:rsidP="0053335C">
      <w:pPr>
        <w:ind w:firstLineChars="196" w:firstLine="470"/>
        <w:outlineLvl w:val="1"/>
        <w:rPr>
          <w:rFonts w:asciiTheme="minorEastAsia" w:eastAsiaTheme="minorEastAsia" w:hAnsiTheme="minorEastAsia"/>
          <w:sz w:val="24"/>
          <w:szCs w:val="24"/>
        </w:rPr>
      </w:pPr>
      <w:bookmarkStart w:id="2" w:name="_Toc502749727"/>
      <w:r w:rsidRPr="0053335C">
        <w:rPr>
          <w:rFonts w:asciiTheme="minorEastAsia" w:eastAsiaTheme="minorEastAsia" w:hAnsiTheme="minorEastAsia" w:cs="宋体" w:hint="eastAsia"/>
          <w:sz w:val="24"/>
          <w:szCs w:val="24"/>
        </w:rPr>
        <w:t>二、重点开展毕业生就业指导教育工作</w:t>
      </w:r>
      <w:bookmarkEnd w:id="2"/>
    </w:p>
    <w:p w:rsidR="00257E83" w:rsidRPr="002C2ADC" w:rsidRDefault="00257E83" w:rsidP="00257E83">
      <w:pPr>
        <w:ind w:firstLineChars="200" w:firstLine="480"/>
        <w:rPr>
          <w:rFonts w:asciiTheme="minorEastAsia" w:eastAsiaTheme="minorEastAsia" w:hAnsiTheme="minorEastAsia"/>
          <w:sz w:val="24"/>
          <w:szCs w:val="24"/>
        </w:rPr>
      </w:pPr>
      <w:r w:rsidRPr="002C2ADC">
        <w:rPr>
          <w:rFonts w:asciiTheme="minorEastAsia" w:eastAsiaTheme="minorEastAsia" w:hAnsiTheme="minorEastAsia" w:hint="eastAsia"/>
          <w:color w:val="000000"/>
          <w:sz w:val="24"/>
          <w:szCs w:val="24"/>
        </w:rPr>
        <w:t>学院非常重视毕业生的就业指导教育工作，在毕业生就业指导教育方面，我院根据不同的阶段，不同的毕业生群体有针对性地开始了总体教育、分类教育、重点教育及阶段性教育。学院分别邀请就业指导专家、职业人物、企业人士等来校进行《</w:t>
      </w:r>
      <w:r w:rsidRPr="002C2ADC">
        <w:rPr>
          <w:rFonts w:asciiTheme="minorEastAsia" w:eastAsiaTheme="minorEastAsia" w:hAnsiTheme="minorEastAsia" w:hint="eastAsia"/>
          <w:sz w:val="24"/>
          <w:szCs w:val="24"/>
        </w:rPr>
        <w:t>律己修德，梦圆人生</w:t>
      </w:r>
      <w:r w:rsidRPr="002C2ADC">
        <w:rPr>
          <w:rFonts w:asciiTheme="minorEastAsia" w:eastAsiaTheme="minorEastAsia" w:hAnsiTheme="minorEastAsia" w:hint="eastAsia"/>
          <w:color w:val="000000"/>
          <w:sz w:val="24"/>
          <w:szCs w:val="24"/>
        </w:rPr>
        <w:t>》、《</w:t>
      </w:r>
      <w:r w:rsidRPr="002C2ADC">
        <w:rPr>
          <w:rFonts w:asciiTheme="minorEastAsia" w:eastAsiaTheme="minorEastAsia" w:hAnsiTheme="minorEastAsia" w:hint="eastAsia"/>
          <w:sz w:val="24"/>
          <w:szCs w:val="24"/>
        </w:rPr>
        <w:t>应届毕业生如何获得单位录用和认可</w:t>
      </w:r>
      <w:r w:rsidRPr="002C2ADC">
        <w:rPr>
          <w:rFonts w:asciiTheme="minorEastAsia" w:eastAsiaTheme="minorEastAsia" w:hAnsiTheme="minorEastAsia" w:hint="eastAsia"/>
          <w:color w:val="000000"/>
          <w:sz w:val="24"/>
          <w:szCs w:val="24"/>
        </w:rPr>
        <w:t>》、</w:t>
      </w:r>
      <w:r w:rsidRPr="002C2ADC">
        <w:rPr>
          <w:rFonts w:asciiTheme="minorEastAsia" w:eastAsiaTheme="minorEastAsia" w:hAnsiTheme="minorEastAsia" w:hint="eastAsia"/>
          <w:color w:val="000000"/>
          <w:sz w:val="24"/>
          <w:szCs w:val="24"/>
        </w:rPr>
        <w:lastRenderedPageBreak/>
        <w:t>《</w:t>
      </w:r>
      <w:r w:rsidRPr="002C2ADC">
        <w:rPr>
          <w:rFonts w:asciiTheme="minorEastAsia" w:eastAsiaTheme="minorEastAsia" w:hAnsiTheme="minorEastAsia" w:hint="eastAsia"/>
          <w:sz w:val="24"/>
          <w:szCs w:val="24"/>
        </w:rPr>
        <w:t>梦有了就去做</w:t>
      </w:r>
      <w:r w:rsidRPr="002C2ADC">
        <w:rPr>
          <w:rFonts w:asciiTheme="minorEastAsia" w:eastAsiaTheme="minorEastAsia" w:hAnsiTheme="minorEastAsia" w:hint="eastAsia"/>
          <w:color w:val="000000"/>
          <w:sz w:val="24"/>
          <w:szCs w:val="24"/>
        </w:rPr>
        <w:t>》、</w:t>
      </w:r>
      <w:r w:rsidRPr="002C2ADC">
        <w:rPr>
          <w:rFonts w:asciiTheme="minorEastAsia" w:eastAsiaTheme="minorEastAsia" w:hAnsiTheme="minorEastAsia" w:hint="eastAsia"/>
          <w:sz w:val="24"/>
          <w:szCs w:val="24"/>
        </w:rPr>
        <w:t>《明确目标 勇于挑战》、</w:t>
      </w:r>
      <w:r w:rsidRPr="002C2ADC">
        <w:rPr>
          <w:rFonts w:asciiTheme="minorEastAsia" w:eastAsiaTheme="minorEastAsia" w:hAnsiTheme="minorEastAsia" w:cs="宋体"/>
          <w:sz w:val="24"/>
          <w:szCs w:val="24"/>
        </w:rPr>
        <w:t>《选择正确平台，实现人生价值》</w:t>
      </w:r>
      <w:r w:rsidRPr="002C2ADC">
        <w:rPr>
          <w:rFonts w:asciiTheme="minorEastAsia" w:eastAsiaTheme="minorEastAsia" w:hAnsiTheme="minorEastAsia" w:hint="eastAsia"/>
          <w:sz w:val="24"/>
          <w:szCs w:val="24"/>
        </w:rPr>
        <w:t>等</w:t>
      </w:r>
      <w:r w:rsidRPr="002C2ADC">
        <w:rPr>
          <w:rFonts w:asciiTheme="minorEastAsia" w:eastAsiaTheme="minorEastAsia" w:hAnsiTheme="minorEastAsia" w:hint="eastAsia"/>
          <w:color w:val="000000"/>
          <w:sz w:val="24"/>
          <w:szCs w:val="24"/>
        </w:rPr>
        <w:t>七场大型就业指导讲座，为毕业生</w:t>
      </w:r>
      <w:r w:rsidRPr="002C2ADC">
        <w:rPr>
          <w:rFonts w:asciiTheme="minorEastAsia" w:eastAsiaTheme="minorEastAsia" w:hAnsiTheme="minorEastAsia"/>
          <w:color w:val="000000"/>
          <w:sz w:val="24"/>
          <w:szCs w:val="24"/>
        </w:rPr>
        <w:t>调整就业心态，</w:t>
      </w:r>
      <w:r w:rsidRPr="002C2ADC">
        <w:rPr>
          <w:rFonts w:asciiTheme="minorEastAsia" w:eastAsiaTheme="minorEastAsia" w:hAnsiTheme="minorEastAsia" w:hint="eastAsia"/>
          <w:color w:val="000000"/>
          <w:sz w:val="24"/>
          <w:szCs w:val="24"/>
        </w:rPr>
        <w:t>明确就业创业目标，进一步提高个人的就业竞争力打下了基础。</w:t>
      </w:r>
    </w:p>
    <w:p w:rsidR="00257E83" w:rsidRPr="0053335C" w:rsidRDefault="00257E83" w:rsidP="0053335C">
      <w:pPr>
        <w:ind w:firstLineChars="196" w:firstLine="470"/>
        <w:outlineLvl w:val="1"/>
        <w:rPr>
          <w:rFonts w:asciiTheme="minorEastAsia" w:eastAsiaTheme="minorEastAsia" w:hAnsiTheme="minorEastAsia"/>
          <w:sz w:val="24"/>
          <w:szCs w:val="24"/>
        </w:rPr>
      </w:pPr>
      <w:bookmarkStart w:id="3" w:name="_Toc502749728"/>
      <w:r w:rsidRPr="0053335C">
        <w:rPr>
          <w:rFonts w:asciiTheme="minorEastAsia" w:eastAsiaTheme="minorEastAsia" w:hAnsiTheme="minorEastAsia" w:hint="eastAsia"/>
          <w:sz w:val="24"/>
          <w:szCs w:val="24"/>
        </w:rPr>
        <w:t>三、加强创新创业教育师资队伍建设，</w:t>
      </w:r>
      <w:r w:rsidRPr="0053335C">
        <w:rPr>
          <w:rFonts w:asciiTheme="minorEastAsia" w:eastAsiaTheme="minorEastAsia" w:hAnsiTheme="minorEastAsia" w:cs="宋体" w:hint="eastAsia"/>
          <w:sz w:val="24"/>
          <w:szCs w:val="24"/>
        </w:rPr>
        <w:t>提升师生创新创业实践能力</w:t>
      </w:r>
      <w:bookmarkEnd w:id="3"/>
    </w:p>
    <w:p w:rsidR="00257E83" w:rsidRPr="002C2ADC" w:rsidRDefault="00257E83" w:rsidP="00257E83">
      <w:pPr>
        <w:ind w:firstLineChars="196" w:firstLine="470"/>
        <w:rPr>
          <w:rFonts w:asciiTheme="minorEastAsia" w:eastAsiaTheme="minorEastAsia" w:hAnsiTheme="minorEastAsia"/>
          <w:b/>
          <w:sz w:val="24"/>
          <w:szCs w:val="24"/>
        </w:rPr>
      </w:pPr>
      <w:r w:rsidRPr="002C2ADC">
        <w:rPr>
          <w:rFonts w:asciiTheme="minorEastAsia" w:eastAsiaTheme="minorEastAsia" w:hAnsiTheme="minorEastAsia" w:cs="Arial"/>
          <w:color w:val="000000"/>
          <w:sz w:val="24"/>
          <w:szCs w:val="24"/>
        </w:rPr>
        <w:t>201</w:t>
      </w:r>
      <w:r w:rsidRPr="002C2ADC">
        <w:rPr>
          <w:rFonts w:asciiTheme="minorEastAsia" w:eastAsiaTheme="minorEastAsia" w:hAnsiTheme="minorEastAsia" w:cs="Arial" w:hint="eastAsia"/>
          <w:color w:val="000000"/>
          <w:sz w:val="24"/>
          <w:szCs w:val="24"/>
        </w:rPr>
        <w:t>7年，学院进一步在加强创新创业教育师资队伍建设，提升创新创业指导服务能力方面下功夫，新成立了社会活动处和校企合作处，建立健全学生创新创业教育和指导服务专门机构，配齐配强创新创业教育与创业就业指导专职教师队伍，聘请创业成功者、企业家等各行各业优秀人才，担任创新创业课授课指导教师、进行有针对性的讲座，将教师从事创新创业教育情况作为专业技术职务评聘和绩效考核的重要指标。加强师资队伍创新创业能力培养，增强教师教学水平，将教师派往企业、公司进行培训，学院成立公司作为教师培训、学生实践创业的平台，服务校园，服务社会经济发展。</w:t>
      </w:r>
    </w:p>
    <w:p w:rsidR="00257E83" w:rsidRPr="002C2ADC" w:rsidRDefault="00257E83" w:rsidP="00257E83">
      <w:pPr>
        <w:ind w:firstLineChars="196" w:firstLine="470"/>
        <w:rPr>
          <w:rFonts w:asciiTheme="minorEastAsia" w:eastAsiaTheme="minorEastAsia" w:hAnsiTheme="minorEastAsia"/>
          <w:b/>
          <w:sz w:val="24"/>
          <w:szCs w:val="24"/>
        </w:rPr>
      </w:pPr>
      <w:r w:rsidRPr="002C2ADC">
        <w:rPr>
          <w:rFonts w:asciiTheme="minorEastAsia" w:eastAsiaTheme="minorEastAsia" w:hAnsiTheme="minorEastAsia" w:cs="宋体" w:hint="eastAsia"/>
          <w:color w:val="000000"/>
          <w:sz w:val="24"/>
          <w:szCs w:val="24"/>
        </w:rPr>
        <w:t>在辽宁省大学生就业局举办的第四届“中普杯”辽宁省大学生创业大赛高校选拔赛中，我院策划系陶爽、刘冰两位老师，带领的团队创业项目《海润摩尔》进入了复赛，获得了省级创业大赛的三等奖，为学院今后指导学生创业项目积累了宝贵的经验。</w:t>
      </w:r>
    </w:p>
    <w:p w:rsidR="00257E83" w:rsidRPr="0053335C" w:rsidRDefault="00257E83" w:rsidP="0053335C">
      <w:pPr>
        <w:ind w:firstLineChars="196" w:firstLine="470"/>
        <w:outlineLvl w:val="1"/>
        <w:rPr>
          <w:rFonts w:asciiTheme="minorEastAsia" w:eastAsiaTheme="minorEastAsia" w:hAnsiTheme="minorEastAsia"/>
          <w:sz w:val="24"/>
          <w:szCs w:val="24"/>
        </w:rPr>
      </w:pPr>
      <w:bookmarkStart w:id="4" w:name="_Toc502749729"/>
      <w:r w:rsidRPr="0053335C">
        <w:rPr>
          <w:rFonts w:asciiTheme="minorEastAsia" w:eastAsiaTheme="minorEastAsia" w:hAnsiTheme="minorEastAsia" w:hint="eastAsia"/>
          <w:sz w:val="24"/>
          <w:szCs w:val="24"/>
        </w:rPr>
        <w:t>四、多渠道拓展就业市场，认真开展校园招聘活动</w:t>
      </w:r>
      <w:bookmarkEnd w:id="4"/>
    </w:p>
    <w:p w:rsidR="00257E83" w:rsidRPr="0053335C" w:rsidRDefault="00257E83" w:rsidP="0053335C">
      <w:pPr>
        <w:ind w:firstLineChars="150" w:firstLine="360"/>
        <w:outlineLvl w:val="2"/>
        <w:rPr>
          <w:rFonts w:asciiTheme="minorEastAsia" w:eastAsiaTheme="minorEastAsia" w:hAnsiTheme="minorEastAsia"/>
          <w:sz w:val="24"/>
          <w:szCs w:val="24"/>
        </w:rPr>
      </w:pPr>
      <w:bookmarkStart w:id="5" w:name="_Toc502749730"/>
      <w:r w:rsidRPr="0053335C">
        <w:rPr>
          <w:rFonts w:asciiTheme="minorEastAsia" w:eastAsiaTheme="minorEastAsia" w:hAnsiTheme="minorEastAsia" w:hint="eastAsia"/>
          <w:sz w:val="24"/>
          <w:szCs w:val="24"/>
        </w:rPr>
        <w:t>（一）充分利用信函、电话、网络等形式主动联系各类用人单位。</w:t>
      </w:r>
      <w:bookmarkEnd w:id="5"/>
    </w:p>
    <w:p w:rsidR="00257E83" w:rsidRPr="002C2ADC" w:rsidRDefault="00257E83" w:rsidP="00257E83">
      <w:pPr>
        <w:ind w:firstLineChars="196" w:firstLine="470"/>
        <w:rPr>
          <w:rFonts w:asciiTheme="minorEastAsia" w:eastAsiaTheme="minorEastAsia" w:hAnsiTheme="minorEastAsia"/>
          <w:b/>
          <w:sz w:val="24"/>
          <w:szCs w:val="24"/>
        </w:rPr>
      </w:pPr>
      <w:r w:rsidRPr="002C2ADC">
        <w:rPr>
          <w:rFonts w:asciiTheme="minorEastAsia" w:eastAsiaTheme="minorEastAsia" w:hAnsiTheme="minorEastAsia" w:hint="eastAsia"/>
          <w:sz w:val="24"/>
          <w:szCs w:val="24"/>
        </w:rPr>
        <w:t>学院每年都会通过信函、电话、网络等形式与300多家企业主动联系，了解企业的需求，跟踪各企业的发展，争取用人指标。充分调动学校广大教职工的人脉资源，开发新的行业企业和用人单位。近几年每年都争取到3000～5000个需求指标，有力地保障了学院毕业生的就业需求。</w:t>
      </w:r>
    </w:p>
    <w:p w:rsidR="00257E83" w:rsidRPr="0053335C" w:rsidRDefault="00257E83" w:rsidP="0053335C">
      <w:pPr>
        <w:ind w:firstLineChars="150" w:firstLine="360"/>
        <w:outlineLvl w:val="2"/>
        <w:rPr>
          <w:rFonts w:asciiTheme="minorEastAsia" w:eastAsiaTheme="minorEastAsia" w:hAnsiTheme="minorEastAsia"/>
          <w:sz w:val="24"/>
          <w:szCs w:val="24"/>
        </w:rPr>
      </w:pPr>
      <w:bookmarkStart w:id="6" w:name="_Toc502749731"/>
      <w:r w:rsidRPr="0053335C">
        <w:rPr>
          <w:rFonts w:asciiTheme="minorEastAsia" w:eastAsiaTheme="minorEastAsia" w:hAnsiTheme="minorEastAsia" w:hint="eastAsia"/>
          <w:sz w:val="24"/>
          <w:szCs w:val="24"/>
        </w:rPr>
        <w:t>（二）创新开展金牌毕业生“小空间”专场招聘会</w:t>
      </w:r>
      <w:bookmarkEnd w:id="6"/>
    </w:p>
    <w:p w:rsidR="00257E83" w:rsidRPr="002C2ADC" w:rsidRDefault="00257E83" w:rsidP="00257E83">
      <w:pPr>
        <w:ind w:firstLineChars="196" w:firstLine="470"/>
        <w:rPr>
          <w:rFonts w:asciiTheme="minorEastAsia" w:eastAsiaTheme="minorEastAsia" w:hAnsiTheme="minorEastAsia"/>
          <w:b/>
          <w:sz w:val="24"/>
          <w:szCs w:val="24"/>
        </w:rPr>
      </w:pPr>
      <w:r w:rsidRPr="002C2ADC">
        <w:rPr>
          <w:rFonts w:asciiTheme="minorEastAsia" w:eastAsiaTheme="minorEastAsia" w:hAnsiTheme="minorEastAsia" w:hint="eastAsia"/>
          <w:sz w:val="24"/>
          <w:szCs w:val="24"/>
        </w:rPr>
        <w:t>金牌毕业生打造工程是学院的一项院长工程。学院在2017届金牌毕业生专场招聘会形式上进行改革，以“小空间”的形式进行展开，并</w:t>
      </w:r>
      <w:r w:rsidRPr="002C2ADC">
        <w:rPr>
          <w:rFonts w:asciiTheme="minorEastAsia" w:eastAsiaTheme="minorEastAsia" w:hAnsiTheme="minorEastAsia" w:cs="仿宋" w:hint="eastAsia"/>
          <w:sz w:val="24"/>
          <w:szCs w:val="24"/>
        </w:rPr>
        <w:t>通过学生现场观摩，真正起到</w:t>
      </w:r>
      <w:r w:rsidRPr="002C2ADC">
        <w:rPr>
          <w:rFonts w:asciiTheme="minorEastAsia" w:eastAsiaTheme="minorEastAsia" w:hAnsiTheme="minorEastAsia" w:hint="eastAsia"/>
          <w:sz w:val="24"/>
          <w:szCs w:val="24"/>
        </w:rPr>
        <w:t>教育和引导作用。学院就业指导中心认真制定了招聘方案，设立了三个会场，各会场分别安排了主持人，金牌毕业生们一一上台进行专业和才艺展示，形式多样，体现出了金牌毕业生的优秀素质。互动环节提问、应聘都得到了企业一致好评，到会企业包括黑天鹅艺术蛋糕、法乐尔痛康医院、华夏幸福基业、赶集网等30家优秀企业到校参与金牌毕业生招聘。观摩学生也深受教育和感动，是学院就业工作的特色和亮点。</w:t>
      </w:r>
    </w:p>
    <w:p w:rsidR="00257E83" w:rsidRPr="0053335C" w:rsidRDefault="00257E83" w:rsidP="0053335C">
      <w:pPr>
        <w:ind w:firstLineChars="150" w:firstLine="360"/>
        <w:outlineLvl w:val="2"/>
        <w:rPr>
          <w:rFonts w:asciiTheme="minorEastAsia" w:eastAsiaTheme="minorEastAsia" w:hAnsiTheme="minorEastAsia"/>
          <w:sz w:val="24"/>
          <w:szCs w:val="24"/>
        </w:rPr>
      </w:pPr>
      <w:bookmarkStart w:id="7" w:name="_Toc502749732"/>
      <w:r w:rsidRPr="0053335C">
        <w:rPr>
          <w:rFonts w:asciiTheme="minorEastAsia" w:eastAsiaTheme="minorEastAsia" w:hAnsiTheme="minorEastAsia" w:hint="eastAsia"/>
          <w:sz w:val="24"/>
          <w:szCs w:val="24"/>
        </w:rPr>
        <w:t>（三）成功举办2017届毕业生大型招聘会集中推荐毕业生</w:t>
      </w:r>
      <w:bookmarkEnd w:id="7"/>
    </w:p>
    <w:p w:rsidR="00257E83" w:rsidRPr="002C2ADC" w:rsidRDefault="00257E83" w:rsidP="00257E83">
      <w:pPr>
        <w:ind w:firstLineChars="196" w:firstLine="470"/>
        <w:rPr>
          <w:rFonts w:asciiTheme="minorEastAsia" w:eastAsiaTheme="minorEastAsia" w:hAnsiTheme="minorEastAsia"/>
          <w:b/>
          <w:sz w:val="24"/>
          <w:szCs w:val="24"/>
        </w:rPr>
      </w:pPr>
      <w:r w:rsidRPr="002C2ADC">
        <w:rPr>
          <w:rFonts w:asciiTheme="minorEastAsia" w:eastAsiaTheme="minorEastAsia" w:hAnsiTheme="minorEastAsia" w:hint="eastAsia"/>
          <w:sz w:val="24"/>
          <w:szCs w:val="24"/>
        </w:rPr>
        <w:t>多年来，学院非常重视毕业生大型招聘的组织工作，在各方面加大力度认真做好毕业生推荐工作，无论从招聘会筹备、会场布置、现场组织、企业接待、宣传等方面均安排有序、场面火爆热烈，得到毕业生和企业的认可。共邀请到199家企业进校招聘，会议提供招聘岗位数2238个。参会毕业生832人，观摩学生289人。为保证会场布置水准，学院专门请沈阳龙源设计公司为大会统一设计了</w:t>
      </w:r>
      <w:r w:rsidRPr="002C2ADC">
        <w:rPr>
          <w:rFonts w:asciiTheme="minorEastAsia" w:eastAsiaTheme="minorEastAsia" w:hAnsiTheme="minorEastAsia" w:hint="eastAsia"/>
          <w:sz w:val="24"/>
          <w:szCs w:val="24"/>
        </w:rPr>
        <w:lastRenderedPageBreak/>
        <w:t>企业展位海报，会场整体统一规划布局，大气美观。为提高参会企业质量，我们还专门请到了兴隆集团、好利来黑天鹅艺术蛋糕、红梅食品商贸、华夏幸福置业等知名企业。</w:t>
      </w:r>
    </w:p>
    <w:p w:rsidR="00257E83" w:rsidRPr="002C2ADC" w:rsidRDefault="00257E83" w:rsidP="00257E83">
      <w:pPr>
        <w:ind w:firstLineChars="196" w:firstLine="470"/>
        <w:rPr>
          <w:rFonts w:asciiTheme="minorEastAsia" w:eastAsiaTheme="minorEastAsia" w:hAnsiTheme="minorEastAsia"/>
          <w:b/>
          <w:sz w:val="24"/>
          <w:szCs w:val="24"/>
        </w:rPr>
      </w:pPr>
      <w:r w:rsidRPr="002C2ADC">
        <w:rPr>
          <w:rFonts w:asciiTheme="minorEastAsia" w:eastAsiaTheme="minorEastAsia" w:hAnsiTheme="minorEastAsia" w:cs="宋体" w:hint="eastAsia"/>
          <w:bCs/>
          <w:sz w:val="24"/>
          <w:szCs w:val="24"/>
        </w:rPr>
        <w:t>学院招聘会的成功举办为学院就业推荐工作开启了良好开端，我们将认真总结经验，深入推进各项就业推荐工作，充分保证本届毕业生更快更好的实现就业。</w:t>
      </w:r>
    </w:p>
    <w:p w:rsidR="00257E83" w:rsidRPr="0053335C" w:rsidRDefault="00257E83" w:rsidP="0053335C">
      <w:pPr>
        <w:ind w:firstLineChars="196" w:firstLine="470"/>
        <w:outlineLvl w:val="1"/>
        <w:rPr>
          <w:rFonts w:asciiTheme="minorEastAsia" w:eastAsiaTheme="minorEastAsia" w:hAnsiTheme="minorEastAsia"/>
          <w:sz w:val="24"/>
          <w:szCs w:val="24"/>
        </w:rPr>
      </w:pPr>
      <w:bookmarkStart w:id="8" w:name="_Toc502749733"/>
      <w:r w:rsidRPr="0053335C">
        <w:rPr>
          <w:rFonts w:asciiTheme="minorEastAsia" w:eastAsiaTheme="minorEastAsia" w:hAnsiTheme="minorEastAsia" w:cs="宋体" w:hint="eastAsia"/>
          <w:bCs/>
          <w:sz w:val="24"/>
          <w:szCs w:val="24"/>
        </w:rPr>
        <w:t>五、全面深入开展校企合作、</w:t>
      </w:r>
      <w:r w:rsidRPr="0053335C">
        <w:rPr>
          <w:rFonts w:asciiTheme="minorEastAsia" w:eastAsiaTheme="minorEastAsia" w:hAnsiTheme="minorEastAsia" w:hint="eastAsia"/>
          <w:sz w:val="24"/>
          <w:szCs w:val="24"/>
        </w:rPr>
        <w:t>升级校内外工作室和实训基地</w:t>
      </w:r>
      <w:bookmarkEnd w:id="8"/>
    </w:p>
    <w:p w:rsidR="00257E83" w:rsidRPr="002C2ADC" w:rsidRDefault="00257E83" w:rsidP="00257E83">
      <w:pPr>
        <w:ind w:firstLineChars="196" w:firstLine="470"/>
        <w:rPr>
          <w:rFonts w:asciiTheme="minorEastAsia" w:eastAsiaTheme="minorEastAsia" w:hAnsiTheme="minorEastAsia"/>
          <w:b/>
          <w:sz w:val="24"/>
          <w:szCs w:val="24"/>
        </w:rPr>
      </w:pPr>
      <w:r w:rsidRPr="002C2ADC">
        <w:rPr>
          <w:rFonts w:asciiTheme="minorEastAsia" w:eastAsiaTheme="minorEastAsia" w:hAnsiTheme="minorEastAsia" w:hint="eastAsia"/>
          <w:sz w:val="24"/>
          <w:szCs w:val="24"/>
        </w:rPr>
        <w:t>为进一步深化校企合作力度，既提高专业学生的岗位适应能力，又缩短技能人才成长周期，使学院培养目标和企业需求对接，各专业均实行校企合作、工学结合、顶岗实习的人才培养模式，建立企业项目或教师科研工作室。丰富校企合作内容，深化校企合作内涵。各重点专业群积极与沈阳华强文化产业集团、辽宁芒果集团、锦州滨海电商基地等企业建立稳定的校外实训基地，开展“订单式培养”、合作办学，广告策划、广告设计与制作、电子商务、市场营销、旅游服务与管理等专业，实训条件达到一流水平，新建校企合作实训基地12个。学院与北京职航创业教育科技有限公司合作，拟建大学生实习实训基地。</w:t>
      </w:r>
    </w:p>
    <w:p w:rsidR="00257E83" w:rsidRPr="0053335C" w:rsidRDefault="00257E83" w:rsidP="0053335C">
      <w:pPr>
        <w:ind w:firstLineChars="196" w:firstLine="470"/>
        <w:outlineLvl w:val="1"/>
        <w:rPr>
          <w:rFonts w:asciiTheme="minorEastAsia" w:eastAsiaTheme="minorEastAsia" w:hAnsiTheme="minorEastAsia"/>
          <w:sz w:val="24"/>
          <w:szCs w:val="24"/>
        </w:rPr>
      </w:pPr>
      <w:bookmarkStart w:id="9" w:name="_Toc502749734"/>
      <w:r w:rsidRPr="0053335C">
        <w:rPr>
          <w:rFonts w:asciiTheme="minorEastAsia" w:eastAsiaTheme="minorEastAsia" w:hAnsiTheme="minorEastAsia" w:cs="宋体" w:hint="eastAsia"/>
          <w:sz w:val="24"/>
          <w:szCs w:val="24"/>
        </w:rPr>
        <w:t>六、</w:t>
      </w:r>
      <w:r w:rsidR="0069289B" w:rsidRPr="0053335C">
        <w:rPr>
          <w:rFonts w:asciiTheme="minorEastAsia" w:eastAsiaTheme="minorEastAsia" w:hAnsiTheme="minorEastAsia" w:cs="宋体" w:hint="eastAsia"/>
          <w:sz w:val="24"/>
          <w:szCs w:val="24"/>
        </w:rPr>
        <w:t>创业咖啡吧</w:t>
      </w:r>
      <w:r w:rsidRPr="0053335C">
        <w:rPr>
          <w:rFonts w:asciiTheme="minorEastAsia" w:eastAsiaTheme="minorEastAsia" w:hAnsiTheme="minorEastAsia" w:cs="宋体" w:hint="eastAsia"/>
          <w:sz w:val="24"/>
          <w:szCs w:val="24"/>
        </w:rPr>
        <w:t>实践</w:t>
      </w:r>
      <w:r w:rsidR="0069289B" w:rsidRPr="0053335C">
        <w:rPr>
          <w:rFonts w:asciiTheme="minorEastAsia" w:eastAsiaTheme="minorEastAsia" w:hAnsiTheme="minorEastAsia" w:cs="宋体" w:hint="eastAsia"/>
          <w:sz w:val="24"/>
          <w:szCs w:val="24"/>
        </w:rPr>
        <w:t>教育</w:t>
      </w:r>
      <w:r w:rsidRPr="0053335C">
        <w:rPr>
          <w:rFonts w:asciiTheme="minorEastAsia" w:eastAsiaTheme="minorEastAsia" w:hAnsiTheme="minorEastAsia" w:cs="宋体" w:hint="eastAsia"/>
          <w:sz w:val="24"/>
          <w:szCs w:val="24"/>
        </w:rPr>
        <w:t>基地</w:t>
      </w:r>
      <w:bookmarkEnd w:id="9"/>
    </w:p>
    <w:p w:rsidR="00257E83" w:rsidRPr="002C2ADC" w:rsidRDefault="00257E83" w:rsidP="00257E83">
      <w:pPr>
        <w:ind w:firstLineChars="196" w:firstLine="470"/>
        <w:rPr>
          <w:rFonts w:asciiTheme="minorEastAsia" w:eastAsiaTheme="minorEastAsia" w:hAnsiTheme="minorEastAsia"/>
          <w:b/>
          <w:sz w:val="24"/>
          <w:szCs w:val="24"/>
        </w:rPr>
      </w:pPr>
      <w:r w:rsidRPr="002C2ADC">
        <w:rPr>
          <w:rFonts w:asciiTheme="minorEastAsia" w:eastAsiaTheme="minorEastAsia" w:hAnsiTheme="minorEastAsia" w:hint="eastAsia"/>
          <w:sz w:val="24"/>
          <w:szCs w:val="24"/>
        </w:rPr>
        <w:t>2016年9月份，学院创业咖啡吧隆重启幕。咖啡吧采用“先参与、再主导”的服务模式，有创业意愿的大学生到实训基地先参与创业，积累一定的能力、经验、资源、人脉之后再自主创业。通过创业实训，帮助大学生了解市场运行规律，学习创业和经营管理，为未来的自主创业或职业发展培养创新精神、创业意识和创新创业能力。</w:t>
      </w:r>
    </w:p>
    <w:p w:rsidR="00257E83" w:rsidRPr="002C2ADC" w:rsidRDefault="00257E83" w:rsidP="00257E83">
      <w:pPr>
        <w:ind w:firstLineChars="196" w:firstLine="470"/>
        <w:rPr>
          <w:rFonts w:asciiTheme="minorEastAsia" w:eastAsiaTheme="minorEastAsia" w:hAnsiTheme="minorEastAsia"/>
          <w:b/>
          <w:sz w:val="24"/>
          <w:szCs w:val="24"/>
        </w:rPr>
      </w:pPr>
      <w:r w:rsidRPr="002C2ADC">
        <w:rPr>
          <w:rFonts w:asciiTheme="minorEastAsia" w:eastAsiaTheme="minorEastAsia" w:hAnsiTheme="minorEastAsia" w:hint="eastAsia"/>
          <w:sz w:val="24"/>
          <w:szCs w:val="24"/>
        </w:rPr>
        <w:t>为此，咖啡吧划分为多个功能区域，包括分享交流区、创业实训区、创业孵化区、成果展示区、创业服务区等。一旦学生们有了成熟的创业项目，咖啡吧将帮助学生们联合知名企业共同成立创业项目，从互联网+、电子商务、高新技术、文化创意、金融投资到节能环保等，帮助同学们找到最好的资源。</w:t>
      </w:r>
    </w:p>
    <w:p w:rsidR="00257E83" w:rsidRPr="002C2ADC" w:rsidRDefault="003B3319" w:rsidP="003B3319">
      <w:pP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就业具体数据：</w:t>
      </w:r>
    </w:p>
    <w:p w:rsidR="0048524E" w:rsidRPr="0070305C" w:rsidRDefault="003B3319" w:rsidP="0070305C">
      <w:pPr>
        <w:ind w:firstLineChars="117" w:firstLine="281"/>
        <w:rPr>
          <w:rFonts w:asciiTheme="minorEastAsia" w:eastAsiaTheme="minorEastAsia" w:hAnsiTheme="minorEastAsia"/>
          <w:sz w:val="24"/>
          <w:szCs w:val="24"/>
        </w:rPr>
      </w:pPr>
      <w:r w:rsidRPr="0070305C">
        <w:rPr>
          <w:rFonts w:asciiTheme="minorEastAsia" w:eastAsiaTheme="minorEastAsia" w:hAnsiTheme="minorEastAsia" w:hint="eastAsia"/>
          <w:sz w:val="24"/>
          <w:szCs w:val="24"/>
        </w:rPr>
        <w:t>一</w:t>
      </w:r>
      <w:r w:rsidR="00257E83" w:rsidRPr="0070305C">
        <w:rPr>
          <w:rFonts w:asciiTheme="minorEastAsia" w:eastAsiaTheme="minorEastAsia" w:hAnsiTheme="minorEastAsia" w:hint="eastAsia"/>
          <w:sz w:val="24"/>
          <w:szCs w:val="24"/>
        </w:rPr>
        <w:t>、</w:t>
      </w:r>
      <w:r w:rsidR="0048524E" w:rsidRPr="0070305C">
        <w:rPr>
          <w:rFonts w:asciiTheme="minorEastAsia" w:eastAsiaTheme="minorEastAsia" w:hAnsiTheme="minorEastAsia" w:hint="eastAsia"/>
          <w:sz w:val="24"/>
          <w:szCs w:val="24"/>
        </w:rPr>
        <w:t>毕业生职业资格证书获取</w:t>
      </w:r>
      <w:r w:rsidR="00F930CB" w:rsidRPr="0070305C">
        <w:rPr>
          <w:rFonts w:asciiTheme="minorEastAsia" w:eastAsiaTheme="minorEastAsia" w:hAnsiTheme="minorEastAsia" w:hint="eastAsia"/>
          <w:sz w:val="24"/>
          <w:szCs w:val="24"/>
        </w:rPr>
        <w:t>数</w:t>
      </w:r>
    </w:p>
    <w:tbl>
      <w:tblPr>
        <w:tblStyle w:val="a6"/>
        <w:tblW w:w="0" w:type="auto"/>
        <w:tblInd w:w="480" w:type="dxa"/>
        <w:tblLook w:val="04A0"/>
      </w:tblPr>
      <w:tblGrid>
        <w:gridCol w:w="4306"/>
        <w:gridCol w:w="1134"/>
        <w:gridCol w:w="1134"/>
        <w:gridCol w:w="1468"/>
      </w:tblGrid>
      <w:tr w:rsidR="00F930CB" w:rsidRPr="002C2ADC" w:rsidTr="00605AE7">
        <w:tc>
          <w:tcPr>
            <w:tcW w:w="4306" w:type="dxa"/>
          </w:tcPr>
          <w:p w:rsidR="00F930CB" w:rsidRPr="002C2ADC" w:rsidRDefault="00F930CB" w:rsidP="0048524E">
            <w:pPr>
              <w:pStyle w:val="a3"/>
              <w:ind w:firstLineChars="0" w:firstLine="0"/>
              <w:rPr>
                <w:rFonts w:asciiTheme="minorEastAsia" w:eastAsiaTheme="minorEastAsia" w:hAnsiTheme="minorEastAsia"/>
                <w:sz w:val="24"/>
                <w:szCs w:val="24"/>
              </w:rPr>
            </w:pPr>
          </w:p>
        </w:tc>
        <w:tc>
          <w:tcPr>
            <w:tcW w:w="1134" w:type="dxa"/>
          </w:tcPr>
          <w:p w:rsidR="00F930CB" w:rsidRPr="002C2ADC" w:rsidRDefault="00F930CB" w:rsidP="0048524E">
            <w:pPr>
              <w:pStyle w:val="a3"/>
              <w:ind w:firstLineChars="0" w:firstLine="0"/>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2015年</w:t>
            </w:r>
          </w:p>
        </w:tc>
        <w:tc>
          <w:tcPr>
            <w:tcW w:w="1134" w:type="dxa"/>
          </w:tcPr>
          <w:p w:rsidR="00F930CB" w:rsidRPr="002C2ADC" w:rsidRDefault="00F930CB" w:rsidP="0048524E">
            <w:pPr>
              <w:pStyle w:val="a3"/>
              <w:ind w:firstLineChars="0" w:firstLine="0"/>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2016年</w:t>
            </w:r>
          </w:p>
        </w:tc>
        <w:tc>
          <w:tcPr>
            <w:tcW w:w="1468" w:type="dxa"/>
          </w:tcPr>
          <w:p w:rsidR="00F930CB" w:rsidRPr="002C2ADC" w:rsidRDefault="00F930CB" w:rsidP="0048524E">
            <w:pPr>
              <w:pStyle w:val="a3"/>
              <w:ind w:firstLineChars="0" w:firstLine="0"/>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2017年</w:t>
            </w:r>
          </w:p>
        </w:tc>
      </w:tr>
      <w:tr w:rsidR="00F930CB" w:rsidRPr="002C2ADC" w:rsidTr="00026810">
        <w:tc>
          <w:tcPr>
            <w:tcW w:w="4306" w:type="dxa"/>
            <w:vAlign w:val="center"/>
          </w:tcPr>
          <w:p w:rsidR="00F930CB" w:rsidRPr="002C2ADC" w:rsidRDefault="00F930CB" w:rsidP="00A758F7">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国家颁发的与本专业的职业证书获得数（中高级）</w:t>
            </w:r>
          </w:p>
        </w:tc>
        <w:tc>
          <w:tcPr>
            <w:tcW w:w="1134" w:type="dxa"/>
            <w:vAlign w:val="center"/>
          </w:tcPr>
          <w:p w:rsidR="00F930CB" w:rsidRPr="002C2ADC" w:rsidRDefault="00F930CB" w:rsidP="00A758F7">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1174</w:t>
            </w:r>
          </w:p>
        </w:tc>
        <w:tc>
          <w:tcPr>
            <w:tcW w:w="1134" w:type="dxa"/>
            <w:vAlign w:val="center"/>
          </w:tcPr>
          <w:p w:rsidR="00F930CB" w:rsidRPr="002C2ADC" w:rsidRDefault="00F930CB" w:rsidP="00A758F7">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891</w:t>
            </w:r>
          </w:p>
        </w:tc>
        <w:tc>
          <w:tcPr>
            <w:tcW w:w="1468" w:type="dxa"/>
            <w:vAlign w:val="center"/>
          </w:tcPr>
          <w:p w:rsidR="00F930CB" w:rsidRPr="002C2ADC" w:rsidRDefault="00F930CB" w:rsidP="00A758F7">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791</w:t>
            </w:r>
          </w:p>
        </w:tc>
      </w:tr>
      <w:tr w:rsidR="00F930CB" w:rsidRPr="002C2ADC" w:rsidTr="006F5E56">
        <w:tc>
          <w:tcPr>
            <w:tcW w:w="4306" w:type="dxa"/>
            <w:vAlign w:val="center"/>
          </w:tcPr>
          <w:p w:rsidR="00F930CB" w:rsidRPr="002C2ADC" w:rsidRDefault="00F930CB" w:rsidP="00473DD3">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行业企业颁发的与专业相关的职业资格证书获得数</w:t>
            </w:r>
          </w:p>
        </w:tc>
        <w:tc>
          <w:tcPr>
            <w:tcW w:w="1134" w:type="dxa"/>
            <w:vAlign w:val="center"/>
          </w:tcPr>
          <w:p w:rsidR="00F930CB" w:rsidRPr="002C2ADC" w:rsidRDefault="00F930CB" w:rsidP="00473DD3">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32</w:t>
            </w:r>
          </w:p>
        </w:tc>
        <w:tc>
          <w:tcPr>
            <w:tcW w:w="1134" w:type="dxa"/>
            <w:vAlign w:val="center"/>
          </w:tcPr>
          <w:p w:rsidR="00F930CB" w:rsidRPr="002C2ADC" w:rsidRDefault="00F930CB" w:rsidP="00473DD3">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426</w:t>
            </w:r>
          </w:p>
        </w:tc>
        <w:tc>
          <w:tcPr>
            <w:tcW w:w="1468" w:type="dxa"/>
            <w:vAlign w:val="center"/>
          </w:tcPr>
          <w:p w:rsidR="00F930CB" w:rsidRPr="002C2ADC" w:rsidRDefault="00F930CB" w:rsidP="00473DD3">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400</w:t>
            </w:r>
          </w:p>
        </w:tc>
      </w:tr>
      <w:tr w:rsidR="00F930CB" w:rsidRPr="002C2ADC" w:rsidTr="002B1BE4">
        <w:tc>
          <w:tcPr>
            <w:tcW w:w="4306" w:type="dxa"/>
            <w:vAlign w:val="center"/>
          </w:tcPr>
          <w:p w:rsidR="00F930CB" w:rsidRPr="002C2ADC" w:rsidRDefault="00F930CB" w:rsidP="00473DD3">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毕业生</w:t>
            </w:r>
            <w:r w:rsidR="00DB4F31">
              <w:rPr>
                <w:rFonts w:asciiTheme="minorEastAsia" w:eastAsiaTheme="minorEastAsia" w:hAnsiTheme="minorEastAsia" w:hint="eastAsia"/>
                <w:sz w:val="24"/>
                <w:szCs w:val="24"/>
              </w:rPr>
              <w:t>数</w:t>
            </w:r>
          </w:p>
        </w:tc>
        <w:tc>
          <w:tcPr>
            <w:tcW w:w="1134" w:type="dxa"/>
            <w:vAlign w:val="center"/>
          </w:tcPr>
          <w:p w:rsidR="00F930CB" w:rsidRPr="002C2ADC" w:rsidRDefault="00F930CB" w:rsidP="00473DD3">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1431</w:t>
            </w:r>
          </w:p>
        </w:tc>
        <w:tc>
          <w:tcPr>
            <w:tcW w:w="1134" w:type="dxa"/>
            <w:vAlign w:val="center"/>
          </w:tcPr>
          <w:p w:rsidR="00F930CB" w:rsidRPr="002C2ADC" w:rsidRDefault="00F930CB" w:rsidP="00473DD3">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1557</w:t>
            </w:r>
          </w:p>
        </w:tc>
        <w:tc>
          <w:tcPr>
            <w:tcW w:w="1468" w:type="dxa"/>
            <w:vAlign w:val="center"/>
          </w:tcPr>
          <w:p w:rsidR="00F930CB" w:rsidRPr="002C2ADC" w:rsidRDefault="00F930CB" w:rsidP="00473DD3">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1436</w:t>
            </w:r>
          </w:p>
        </w:tc>
      </w:tr>
      <w:tr w:rsidR="00F930CB" w:rsidRPr="002C2ADC" w:rsidTr="00BF15DB">
        <w:tc>
          <w:tcPr>
            <w:tcW w:w="4306" w:type="dxa"/>
            <w:vAlign w:val="center"/>
          </w:tcPr>
          <w:p w:rsidR="00F930CB" w:rsidRPr="002C2ADC" w:rsidRDefault="00DB4F31" w:rsidP="00473DD3">
            <w:pPr>
              <w:pStyle w:val="a3"/>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获证率</w:t>
            </w:r>
          </w:p>
        </w:tc>
        <w:tc>
          <w:tcPr>
            <w:tcW w:w="1134" w:type="dxa"/>
            <w:vAlign w:val="center"/>
          </w:tcPr>
          <w:p w:rsidR="00F930CB" w:rsidRPr="002C2ADC" w:rsidRDefault="00F930CB" w:rsidP="00473DD3">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84.3%</w:t>
            </w:r>
          </w:p>
        </w:tc>
        <w:tc>
          <w:tcPr>
            <w:tcW w:w="1134" w:type="dxa"/>
            <w:vAlign w:val="center"/>
          </w:tcPr>
          <w:p w:rsidR="00F930CB" w:rsidRPr="002C2ADC" w:rsidRDefault="00F930CB" w:rsidP="00473DD3">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84.6%</w:t>
            </w:r>
          </w:p>
        </w:tc>
        <w:tc>
          <w:tcPr>
            <w:tcW w:w="1468" w:type="dxa"/>
            <w:vAlign w:val="center"/>
          </w:tcPr>
          <w:p w:rsidR="00F930CB" w:rsidRPr="002C2ADC" w:rsidRDefault="00F930CB" w:rsidP="00473DD3">
            <w:pPr>
              <w:pStyle w:val="a3"/>
              <w:ind w:firstLineChars="0" w:firstLine="0"/>
              <w:jc w:val="center"/>
              <w:rPr>
                <w:rFonts w:asciiTheme="minorEastAsia" w:eastAsiaTheme="minorEastAsia" w:hAnsiTheme="minorEastAsia"/>
                <w:sz w:val="24"/>
                <w:szCs w:val="24"/>
              </w:rPr>
            </w:pPr>
            <w:r w:rsidRPr="002C2ADC">
              <w:rPr>
                <w:rFonts w:asciiTheme="minorEastAsia" w:eastAsiaTheme="minorEastAsia" w:hAnsiTheme="minorEastAsia" w:hint="eastAsia"/>
                <w:sz w:val="24"/>
                <w:szCs w:val="24"/>
              </w:rPr>
              <w:t>82.9%</w:t>
            </w:r>
          </w:p>
        </w:tc>
      </w:tr>
    </w:tbl>
    <w:p w:rsidR="00D4130A" w:rsidRPr="0070305C" w:rsidRDefault="00D4130A" w:rsidP="0070305C">
      <w:pPr>
        <w:ind w:firstLineChars="202" w:firstLine="485"/>
        <w:rPr>
          <w:rFonts w:asciiTheme="minorEastAsia" w:eastAsiaTheme="minorEastAsia" w:hAnsiTheme="minorEastAsia" w:cs="宋体"/>
          <w:bCs/>
          <w:sz w:val="24"/>
          <w:szCs w:val="24"/>
        </w:rPr>
      </w:pPr>
    </w:p>
    <w:p w:rsidR="00A26639" w:rsidRPr="0070305C" w:rsidRDefault="00A26639" w:rsidP="0070305C">
      <w:pPr>
        <w:ind w:firstLineChars="202" w:firstLine="485"/>
        <w:rPr>
          <w:rFonts w:asciiTheme="minorEastAsia" w:eastAsiaTheme="minorEastAsia" w:hAnsiTheme="minorEastAsia" w:cs="宋体"/>
          <w:bCs/>
          <w:sz w:val="24"/>
          <w:szCs w:val="24"/>
        </w:rPr>
      </w:pPr>
      <w:r w:rsidRPr="0070305C">
        <w:rPr>
          <w:rFonts w:asciiTheme="minorEastAsia" w:eastAsiaTheme="minorEastAsia" w:hAnsiTheme="minorEastAsia" w:cs="宋体" w:hint="eastAsia"/>
          <w:bCs/>
          <w:sz w:val="24"/>
          <w:szCs w:val="24"/>
        </w:rPr>
        <w:t>二、毕业生就业人数与就业率比对分析：</w:t>
      </w:r>
    </w:p>
    <w:tbl>
      <w:tblPr>
        <w:tblW w:w="7836" w:type="dxa"/>
        <w:tblInd w:w="636" w:type="dxa"/>
        <w:tblLook w:val="04A0"/>
      </w:tblPr>
      <w:tblGrid>
        <w:gridCol w:w="1740"/>
        <w:gridCol w:w="2410"/>
        <w:gridCol w:w="3686"/>
      </w:tblGrid>
      <w:tr w:rsidR="00A26639" w:rsidRPr="0070305C" w:rsidTr="00014465">
        <w:trPr>
          <w:trHeight w:val="312"/>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639" w:rsidRPr="0070305C" w:rsidRDefault="00A26639" w:rsidP="00473DD3">
            <w:pPr>
              <w:jc w:val="center"/>
              <w:rPr>
                <w:rFonts w:asciiTheme="minorEastAsia" w:eastAsiaTheme="minorEastAsia" w:hAnsiTheme="minorEastAsia" w:cs="宋体"/>
                <w:bCs/>
                <w:sz w:val="24"/>
                <w:szCs w:val="24"/>
              </w:rPr>
            </w:pPr>
            <w:r w:rsidRPr="0070305C">
              <w:rPr>
                <w:rFonts w:asciiTheme="minorEastAsia" w:eastAsiaTheme="minorEastAsia" w:hAnsiTheme="minorEastAsia" w:hint="eastAsia"/>
                <w:bCs/>
                <w:sz w:val="24"/>
                <w:szCs w:val="24"/>
              </w:rPr>
              <w:t>届别</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26639" w:rsidRPr="0070305C" w:rsidRDefault="00A26639" w:rsidP="00473DD3">
            <w:pPr>
              <w:jc w:val="center"/>
              <w:rPr>
                <w:rFonts w:asciiTheme="minorEastAsia" w:eastAsiaTheme="minorEastAsia" w:hAnsiTheme="minorEastAsia" w:cs="宋体"/>
                <w:bCs/>
                <w:sz w:val="24"/>
                <w:szCs w:val="24"/>
              </w:rPr>
            </w:pPr>
            <w:r w:rsidRPr="0070305C">
              <w:rPr>
                <w:rFonts w:asciiTheme="minorEastAsia" w:eastAsiaTheme="minorEastAsia" w:hAnsiTheme="minorEastAsia" w:hint="eastAsia"/>
                <w:bCs/>
                <w:sz w:val="24"/>
                <w:szCs w:val="24"/>
              </w:rPr>
              <w:t>人数</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A26639" w:rsidRPr="0070305C" w:rsidRDefault="00A26639" w:rsidP="00473DD3">
            <w:pPr>
              <w:jc w:val="center"/>
              <w:rPr>
                <w:rFonts w:asciiTheme="minorEastAsia" w:eastAsiaTheme="minorEastAsia" w:hAnsiTheme="minorEastAsia" w:cs="宋体"/>
                <w:bCs/>
                <w:sz w:val="24"/>
                <w:szCs w:val="24"/>
              </w:rPr>
            </w:pPr>
            <w:r w:rsidRPr="0070305C">
              <w:rPr>
                <w:rFonts w:asciiTheme="minorEastAsia" w:eastAsiaTheme="minorEastAsia" w:hAnsiTheme="minorEastAsia" w:hint="eastAsia"/>
                <w:bCs/>
                <w:sz w:val="24"/>
                <w:szCs w:val="24"/>
              </w:rPr>
              <w:t>就业率</w:t>
            </w:r>
          </w:p>
        </w:tc>
      </w:tr>
      <w:tr w:rsidR="00A26639" w:rsidRPr="002C2ADC" w:rsidTr="00014465">
        <w:trPr>
          <w:trHeight w:val="312"/>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A26639" w:rsidRPr="002C2ADC" w:rsidRDefault="00A26639" w:rsidP="00473DD3">
            <w:pPr>
              <w:jc w:val="center"/>
              <w:rPr>
                <w:rFonts w:asciiTheme="minorEastAsia" w:eastAsiaTheme="minorEastAsia" w:hAnsiTheme="minorEastAsia" w:cs="宋体"/>
                <w:sz w:val="24"/>
                <w:szCs w:val="24"/>
              </w:rPr>
            </w:pPr>
            <w:r w:rsidRPr="002C2ADC">
              <w:rPr>
                <w:rFonts w:asciiTheme="minorEastAsia" w:eastAsiaTheme="minorEastAsia" w:hAnsiTheme="minorEastAsia" w:hint="eastAsia"/>
                <w:sz w:val="24"/>
                <w:szCs w:val="24"/>
              </w:rPr>
              <w:lastRenderedPageBreak/>
              <w:t>2015届</w:t>
            </w:r>
          </w:p>
        </w:tc>
        <w:tc>
          <w:tcPr>
            <w:tcW w:w="2410" w:type="dxa"/>
            <w:tcBorders>
              <w:top w:val="nil"/>
              <w:left w:val="nil"/>
              <w:bottom w:val="single" w:sz="4" w:space="0" w:color="auto"/>
              <w:right w:val="single" w:sz="4" w:space="0" w:color="auto"/>
            </w:tcBorders>
            <w:shd w:val="clear" w:color="auto" w:fill="auto"/>
            <w:noWrap/>
            <w:vAlign w:val="bottom"/>
            <w:hideMark/>
          </w:tcPr>
          <w:p w:rsidR="00A26639" w:rsidRPr="002C2ADC" w:rsidRDefault="00A26639" w:rsidP="00473DD3">
            <w:pPr>
              <w:jc w:val="center"/>
              <w:rPr>
                <w:rFonts w:asciiTheme="minorEastAsia" w:eastAsiaTheme="minorEastAsia" w:hAnsiTheme="minorEastAsia" w:cs="宋体"/>
                <w:sz w:val="24"/>
                <w:szCs w:val="24"/>
              </w:rPr>
            </w:pPr>
            <w:r w:rsidRPr="002C2ADC">
              <w:rPr>
                <w:rFonts w:asciiTheme="minorEastAsia" w:eastAsiaTheme="minorEastAsia" w:hAnsiTheme="minorEastAsia" w:hint="eastAsia"/>
                <w:sz w:val="24"/>
                <w:szCs w:val="24"/>
              </w:rPr>
              <w:t>1431</w:t>
            </w:r>
          </w:p>
        </w:tc>
        <w:tc>
          <w:tcPr>
            <w:tcW w:w="3686" w:type="dxa"/>
            <w:tcBorders>
              <w:top w:val="nil"/>
              <w:left w:val="nil"/>
              <w:bottom w:val="single" w:sz="4" w:space="0" w:color="auto"/>
              <w:right w:val="single" w:sz="4" w:space="0" w:color="auto"/>
            </w:tcBorders>
            <w:shd w:val="clear" w:color="auto" w:fill="auto"/>
            <w:noWrap/>
            <w:vAlign w:val="bottom"/>
            <w:hideMark/>
          </w:tcPr>
          <w:p w:rsidR="00A26639" w:rsidRPr="002C2ADC" w:rsidRDefault="00A26639" w:rsidP="00473DD3">
            <w:pPr>
              <w:jc w:val="center"/>
              <w:rPr>
                <w:rFonts w:asciiTheme="minorEastAsia" w:eastAsiaTheme="minorEastAsia" w:hAnsiTheme="minorEastAsia" w:cs="宋体"/>
                <w:sz w:val="24"/>
                <w:szCs w:val="24"/>
              </w:rPr>
            </w:pPr>
            <w:r w:rsidRPr="002C2ADC">
              <w:rPr>
                <w:rFonts w:asciiTheme="minorEastAsia" w:eastAsiaTheme="minorEastAsia" w:hAnsiTheme="minorEastAsia" w:hint="eastAsia"/>
                <w:sz w:val="24"/>
                <w:szCs w:val="24"/>
              </w:rPr>
              <w:t>97.41%</w:t>
            </w:r>
          </w:p>
        </w:tc>
      </w:tr>
      <w:tr w:rsidR="00A26639" w:rsidRPr="002C2ADC" w:rsidTr="00014465">
        <w:trPr>
          <w:trHeight w:val="312"/>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A26639" w:rsidRPr="002C2ADC" w:rsidRDefault="00A26639" w:rsidP="00473DD3">
            <w:pPr>
              <w:jc w:val="center"/>
              <w:rPr>
                <w:rFonts w:asciiTheme="minorEastAsia" w:eastAsiaTheme="minorEastAsia" w:hAnsiTheme="minorEastAsia" w:cs="宋体"/>
                <w:sz w:val="24"/>
                <w:szCs w:val="24"/>
              </w:rPr>
            </w:pPr>
            <w:r w:rsidRPr="002C2ADC">
              <w:rPr>
                <w:rFonts w:asciiTheme="minorEastAsia" w:eastAsiaTheme="minorEastAsia" w:hAnsiTheme="minorEastAsia" w:hint="eastAsia"/>
                <w:sz w:val="24"/>
                <w:szCs w:val="24"/>
              </w:rPr>
              <w:t>2016届</w:t>
            </w:r>
          </w:p>
        </w:tc>
        <w:tc>
          <w:tcPr>
            <w:tcW w:w="2410" w:type="dxa"/>
            <w:tcBorders>
              <w:top w:val="nil"/>
              <w:left w:val="nil"/>
              <w:bottom w:val="single" w:sz="4" w:space="0" w:color="auto"/>
              <w:right w:val="single" w:sz="4" w:space="0" w:color="auto"/>
            </w:tcBorders>
            <w:shd w:val="clear" w:color="auto" w:fill="auto"/>
            <w:noWrap/>
            <w:vAlign w:val="bottom"/>
            <w:hideMark/>
          </w:tcPr>
          <w:p w:rsidR="00A26639" w:rsidRPr="002C2ADC" w:rsidRDefault="00A26639" w:rsidP="00473DD3">
            <w:pPr>
              <w:jc w:val="center"/>
              <w:rPr>
                <w:rFonts w:asciiTheme="minorEastAsia" w:eastAsiaTheme="minorEastAsia" w:hAnsiTheme="minorEastAsia" w:cs="宋体"/>
                <w:sz w:val="24"/>
                <w:szCs w:val="24"/>
              </w:rPr>
            </w:pPr>
            <w:r w:rsidRPr="002C2ADC">
              <w:rPr>
                <w:rFonts w:asciiTheme="minorEastAsia" w:eastAsiaTheme="minorEastAsia" w:hAnsiTheme="minorEastAsia" w:hint="eastAsia"/>
                <w:sz w:val="24"/>
                <w:szCs w:val="24"/>
              </w:rPr>
              <w:t>1557</w:t>
            </w:r>
          </w:p>
        </w:tc>
        <w:tc>
          <w:tcPr>
            <w:tcW w:w="3686" w:type="dxa"/>
            <w:tcBorders>
              <w:top w:val="nil"/>
              <w:left w:val="nil"/>
              <w:bottom w:val="single" w:sz="4" w:space="0" w:color="auto"/>
              <w:right w:val="single" w:sz="4" w:space="0" w:color="auto"/>
            </w:tcBorders>
            <w:shd w:val="clear" w:color="auto" w:fill="auto"/>
            <w:noWrap/>
            <w:vAlign w:val="bottom"/>
            <w:hideMark/>
          </w:tcPr>
          <w:p w:rsidR="00A26639" w:rsidRPr="002C2ADC" w:rsidRDefault="00A26639" w:rsidP="00473DD3">
            <w:pPr>
              <w:jc w:val="center"/>
              <w:rPr>
                <w:rFonts w:asciiTheme="minorEastAsia" w:eastAsiaTheme="minorEastAsia" w:hAnsiTheme="minorEastAsia" w:cs="宋体"/>
                <w:sz w:val="24"/>
                <w:szCs w:val="24"/>
              </w:rPr>
            </w:pPr>
            <w:r w:rsidRPr="002C2ADC">
              <w:rPr>
                <w:rFonts w:asciiTheme="minorEastAsia" w:eastAsiaTheme="minorEastAsia" w:hAnsiTheme="minorEastAsia" w:hint="eastAsia"/>
                <w:sz w:val="24"/>
                <w:szCs w:val="24"/>
              </w:rPr>
              <w:t>97.62%</w:t>
            </w:r>
          </w:p>
        </w:tc>
      </w:tr>
      <w:tr w:rsidR="00A26639" w:rsidRPr="002C2ADC" w:rsidTr="00014465">
        <w:trPr>
          <w:trHeight w:val="312"/>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A26639" w:rsidRPr="002C2ADC" w:rsidRDefault="00A26639" w:rsidP="00473DD3">
            <w:pPr>
              <w:jc w:val="center"/>
              <w:rPr>
                <w:rFonts w:asciiTheme="minorEastAsia" w:eastAsiaTheme="minorEastAsia" w:hAnsiTheme="minorEastAsia" w:cs="宋体"/>
                <w:sz w:val="24"/>
                <w:szCs w:val="24"/>
              </w:rPr>
            </w:pPr>
            <w:r w:rsidRPr="002C2ADC">
              <w:rPr>
                <w:rFonts w:asciiTheme="minorEastAsia" w:eastAsiaTheme="minorEastAsia" w:hAnsiTheme="minorEastAsia" w:hint="eastAsia"/>
                <w:sz w:val="24"/>
                <w:szCs w:val="24"/>
              </w:rPr>
              <w:t>2017届</w:t>
            </w:r>
          </w:p>
        </w:tc>
        <w:tc>
          <w:tcPr>
            <w:tcW w:w="2410" w:type="dxa"/>
            <w:tcBorders>
              <w:top w:val="nil"/>
              <w:left w:val="nil"/>
              <w:bottom w:val="single" w:sz="4" w:space="0" w:color="auto"/>
              <w:right w:val="single" w:sz="4" w:space="0" w:color="auto"/>
            </w:tcBorders>
            <w:shd w:val="clear" w:color="auto" w:fill="auto"/>
            <w:noWrap/>
            <w:vAlign w:val="bottom"/>
            <w:hideMark/>
          </w:tcPr>
          <w:p w:rsidR="00A26639" w:rsidRPr="002C2ADC" w:rsidRDefault="00A26639" w:rsidP="00473DD3">
            <w:pPr>
              <w:jc w:val="center"/>
              <w:rPr>
                <w:rFonts w:asciiTheme="minorEastAsia" w:eastAsiaTheme="minorEastAsia" w:hAnsiTheme="minorEastAsia" w:cs="宋体"/>
                <w:sz w:val="24"/>
                <w:szCs w:val="24"/>
              </w:rPr>
            </w:pPr>
            <w:r w:rsidRPr="002C2ADC">
              <w:rPr>
                <w:rFonts w:asciiTheme="minorEastAsia" w:eastAsiaTheme="minorEastAsia" w:hAnsiTheme="minorEastAsia" w:hint="eastAsia"/>
                <w:sz w:val="24"/>
                <w:szCs w:val="24"/>
              </w:rPr>
              <w:t>1436</w:t>
            </w:r>
          </w:p>
        </w:tc>
        <w:tc>
          <w:tcPr>
            <w:tcW w:w="3686" w:type="dxa"/>
            <w:tcBorders>
              <w:top w:val="nil"/>
              <w:left w:val="nil"/>
              <w:bottom w:val="single" w:sz="4" w:space="0" w:color="auto"/>
              <w:right w:val="single" w:sz="4" w:space="0" w:color="auto"/>
            </w:tcBorders>
            <w:shd w:val="clear" w:color="auto" w:fill="auto"/>
            <w:noWrap/>
            <w:vAlign w:val="bottom"/>
            <w:hideMark/>
          </w:tcPr>
          <w:p w:rsidR="00A26639" w:rsidRPr="002C2ADC" w:rsidRDefault="00A26639" w:rsidP="00473DD3">
            <w:pPr>
              <w:jc w:val="center"/>
              <w:rPr>
                <w:rFonts w:asciiTheme="minorEastAsia" w:eastAsiaTheme="minorEastAsia" w:hAnsiTheme="minorEastAsia" w:cs="宋体"/>
                <w:sz w:val="24"/>
                <w:szCs w:val="24"/>
              </w:rPr>
            </w:pPr>
            <w:r w:rsidRPr="002C2ADC">
              <w:rPr>
                <w:rFonts w:asciiTheme="minorEastAsia" w:eastAsiaTheme="minorEastAsia" w:hAnsiTheme="minorEastAsia" w:hint="eastAsia"/>
                <w:sz w:val="24"/>
                <w:szCs w:val="24"/>
              </w:rPr>
              <w:t>97.21%</w:t>
            </w:r>
          </w:p>
        </w:tc>
      </w:tr>
    </w:tbl>
    <w:p w:rsidR="00A26639" w:rsidRPr="002C2ADC" w:rsidRDefault="00A26639" w:rsidP="00A26639">
      <w:pPr>
        <w:ind w:firstLineChars="202" w:firstLine="485"/>
        <w:rPr>
          <w:rFonts w:asciiTheme="minorEastAsia" w:eastAsiaTheme="minorEastAsia" w:hAnsiTheme="minorEastAsia"/>
          <w:sz w:val="24"/>
          <w:szCs w:val="24"/>
        </w:rPr>
      </w:pPr>
      <w:r w:rsidRPr="002C2ADC">
        <w:rPr>
          <w:rFonts w:asciiTheme="minorEastAsia" w:eastAsiaTheme="minorEastAsia" w:hAnsiTheme="minorEastAsia" w:cs="宋体" w:hint="eastAsia"/>
          <w:sz w:val="24"/>
          <w:szCs w:val="24"/>
        </w:rPr>
        <w:t>我院2017届毕业生共计1436人</w:t>
      </w:r>
      <w:r w:rsidRPr="002C2ADC">
        <w:rPr>
          <w:rFonts w:asciiTheme="minorEastAsia" w:eastAsiaTheme="minorEastAsia" w:hAnsiTheme="minorEastAsia" w:hint="eastAsia"/>
          <w:sz w:val="24"/>
          <w:szCs w:val="24"/>
        </w:rPr>
        <w:t>，与</w:t>
      </w:r>
      <w:r w:rsidRPr="002C2ADC">
        <w:rPr>
          <w:rFonts w:asciiTheme="minorEastAsia" w:eastAsiaTheme="minorEastAsia" w:hAnsiTheme="minorEastAsia" w:cs="宋体" w:hint="eastAsia"/>
          <w:sz w:val="24"/>
          <w:szCs w:val="24"/>
        </w:rPr>
        <w:t>去年同期比略有减少（2016届1557人）。</w:t>
      </w:r>
      <w:r w:rsidRPr="002C2ADC">
        <w:rPr>
          <w:rFonts w:asciiTheme="minorEastAsia" w:eastAsiaTheme="minorEastAsia" w:hAnsiTheme="minorEastAsia" w:hint="eastAsia"/>
          <w:sz w:val="24"/>
          <w:szCs w:val="24"/>
        </w:rPr>
        <w:t>对近三年的数据进行对比发现，毕业生人数平均都在1400人左右，就业率三年平均就业率均在97.41%。</w:t>
      </w:r>
    </w:p>
    <w:p w:rsidR="00A26639" w:rsidRPr="0070305C" w:rsidRDefault="00A26639" w:rsidP="0070305C">
      <w:pPr>
        <w:ind w:firstLineChars="192" w:firstLine="461"/>
        <w:outlineLvl w:val="1"/>
        <w:rPr>
          <w:rFonts w:asciiTheme="minorEastAsia" w:eastAsiaTheme="minorEastAsia" w:hAnsiTheme="minorEastAsia" w:cs="宋体"/>
          <w:sz w:val="24"/>
          <w:szCs w:val="24"/>
        </w:rPr>
      </w:pPr>
      <w:bookmarkStart w:id="10" w:name="_Toc502749743"/>
      <w:r w:rsidRPr="0070305C">
        <w:rPr>
          <w:rFonts w:asciiTheme="minorEastAsia" w:eastAsiaTheme="minorEastAsia" w:hAnsiTheme="minorEastAsia" w:cs="宋体" w:hint="eastAsia"/>
          <w:sz w:val="24"/>
          <w:szCs w:val="24"/>
        </w:rPr>
        <w:t>三、毕业生就业地区发展趋势分析</w:t>
      </w:r>
      <w:bookmarkEnd w:id="10"/>
    </w:p>
    <w:p w:rsidR="00A26639" w:rsidRPr="00A26639" w:rsidRDefault="00A26639" w:rsidP="00014465">
      <w:pPr>
        <w:ind w:firstLineChars="192" w:firstLine="461"/>
        <w:rPr>
          <w:rFonts w:asciiTheme="minorEastAsia" w:eastAsiaTheme="minorEastAsia" w:hAnsiTheme="minorEastAsia" w:cs="宋体"/>
          <w:sz w:val="24"/>
          <w:szCs w:val="24"/>
        </w:rPr>
      </w:pPr>
      <w:r w:rsidRPr="002C2ADC">
        <w:rPr>
          <w:rFonts w:asciiTheme="minorEastAsia" w:eastAsiaTheme="minorEastAsia" w:hAnsiTheme="minorEastAsia" w:cs="宋体" w:hint="eastAsia"/>
          <w:sz w:val="24"/>
          <w:szCs w:val="24"/>
        </w:rPr>
        <w:t>从近三年毕业生就业地区分布情况来看，毕业生就业的主要地区集中分布在辽宁</w:t>
      </w:r>
      <w:r w:rsidR="00014465" w:rsidRPr="002C2ADC">
        <w:rPr>
          <w:rFonts w:asciiTheme="minorEastAsia" w:eastAsiaTheme="minorEastAsia" w:hAnsiTheme="minorEastAsia" w:cs="宋体" w:hint="eastAsia"/>
          <w:sz w:val="24"/>
          <w:szCs w:val="24"/>
        </w:rPr>
        <w:t>省周边地区，在比例稍有所下降，并向黑龙江省、吉林省和内蒙地区</w:t>
      </w:r>
      <w:r w:rsidRPr="002C2ADC">
        <w:rPr>
          <w:rFonts w:asciiTheme="minorEastAsia" w:eastAsiaTheme="minorEastAsia" w:hAnsiTheme="minorEastAsia" w:cs="宋体" w:hint="eastAsia"/>
          <w:sz w:val="24"/>
          <w:szCs w:val="24"/>
        </w:rPr>
        <w:t>。</w:t>
      </w:r>
      <w:r w:rsidR="00B56612">
        <w:rPr>
          <w:rFonts w:asciiTheme="minorEastAsia" w:eastAsiaTheme="minorEastAsia" w:hAnsiTheme="minorEastAsia" w:cs="宋体" w:hint="eastAsia"/>
          <w:sz w:val="24"/>
          <w:szCs w:val="24"/>
        </w:rPr>
        <w:t xml:space="preserve">          </w:t>
      </w:r>
      <w:r w:rsidR="00014465" w:rsidRPr="00A26639">
        <w:rPr>
          <w:rFonts w:asciiTheme="minorEastAsia" w:eastAsiaTheme="minorEastAsia" w:hAnsiTheme="minorEastAsia" w:cs="宋体"/>
          <w:b/>
          <w:noProof/>
          <w:sz w:val="24"/>
          <w:szCs w:val="24"/>
        </w:rPr>
        <w:drawing>
          <wp:inline distT="0" distB="0" distL="0" distR="0">
            <wp:extent cx="5006175" cy="2695492"/>
            <wp:effectExtent l="19050" t="0" r="23025" b="0"/>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4B88" w:rsidRPr="0070305C" w:rsidRDefault="00AE4B88" w:rsidP="0070305C">
      <w:pPr>
        <w:pStyle w:val="a3"/>
        <w:numPr>
          <w:ilvl w:val="0"/>
          <w:numId w:val="2"/>
        </w:numPr>
        <w:spacing w:line="500" w:lineRule="exact"/>
        <w:ind w:firstLineChars="0"/>
        <w:rPr>
          <w:rFonts w:ascii="宋体" w:eastAsia="宋体" w:hAnsi="宋体" w:cs="Times New Roman"/>
          <w:sz w:val="24"/>
          <w:szCs w:val="24"/>
        </w:rPr>
      </w:pPr>
      <w:r w:rsidRPr="0070305C">
        <w:rPr>
          <w:rFonts w:ascii="宋体" w:eastAsia="宋体" w:hAnsi="宋体" w:cs="Times New Roman" w:hint="eastAsia"/>
          <w:sz w:val="24"/>
          <w:szCs w:val="24"/>
        </w:rPr>
        <w:t>毕业生就业去向</w:t>
      </w:r>
    </w:p>
    <w:p w:rsidR="0070305C" w:rsidRPr="0070305C" w:rsidRDefault="0070305C" w:rsidP="0070305C">
      <w:pPr>
        <w:pStyle w:val="a3"/>
        <w:spacing w:line="500" w:lineRule="exact"/>
        <w:ind w:left="622" w:firstLineChars="0" w:firstLine="0"/>
        <w:rPr>
          <w:rFonts w:asciiTheme="minorEastAsia" w:eastAsiaTheme="minorEastAsia" w:hAnsiTheme="minorEastAsia"/>
          <w:sz w:val="24"/>
          <w:szCs w:val="24"/>
        </w:rPr>
      </w:pPr>
    </w:p>
    <w:tbl>
      <w:tblPr>
        <w:tblStyle w:val="a6"/>
        <w:tblW w:w="0" w:type="auto"/>
        <w:tblInd w:w="622" w:type="dxa"/>
        <w:tblLook w:val="04A0"/>
      </w:tblPr>
      <w:tblGrid>
        <w:gridCol w:w="762"/>
        <w:gridCol w:w="2552"/>
        <w:gridCol w:w="1394"/>
        <w:gridCol w:w="1596"/>
        <w:gridCol w:w="1596"/>
      </w:tblGrid>
      <w:tr w:rsidR="00D74D54" w:rsidTr="00D74D54">
        <w:tc>
          <w:tcPr>
            <w:tcW w:w="3314" w:type="dxa"/>
            <w:gridSpan w:val="2"/>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p>
        </w:tc>
        <w:tc>
          <w:tcPr>
            <w:tcW w:w="1394"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2015年</w:t>
            </w:r>
          </w:p>
        </w:tc>
        <w:tc>
          <w:tcPr>
            <w:tcW w:w="1596"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2016年</w:t>
            </w:r>
          </w:p>
        </w:tc>
        <w:tc>
          <w:tcPr>
            <w:tcW w:w="1596"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2017年</w:t>
            </w:r>
          </w:p>
        </w:tc>
      </w:tr>
      <w:tr w:rsidR="00D74D54" w:rsidTr="00D74D54">
        <w:tc>
          <w:tcPr>
            <w:tcW w:w="3314" w:type="dxa"/>
            <w:gridSpan w:val="2"/>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直接就业数</w:t>
            </w:r>
          </w:p>
        </w:tc>
        <w:tc>
          <w:tcPr>
            <w:tcW w:w="1394"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1394</w:t>
            </w:r>
          </w:p>
        </w:tc>
        <w:tc>
          <w:tcPr>
            <w:tcW w:w="1596"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1520</w:t>
            </w:r>
          </w:p>
        </w:tc>
        <w:tc>
          <w:tcPr>
            <w:tcW w:w="1596"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1396</w:t>
            </w:r>
          </w:p>
        </w:tc>
      </w:tr>
      <w:tr w:rsidR="00D74D54" w:rsidTr="00D74D54">
        <w:tc>
          <w:tcPr>
            <w:tcW w:w="762" w:type="dxa"/>
            <w:vMerge w:val="restart"/>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p>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其</w:t>
            </w:r>
          </w:p>
          <w:p w:rsidR="00D74D54" w:rsidRDefault="00D74D54" w:rsidP="00D74D54">
            <w:pPr>
              <w:pStyle w:val="a3"/>
              <w:spacing w:line="500" w:lineRule="exact"/>
              <w:ind w:firstLineChars="0" w:firstLine="0"/>
              <w:jc w:val="center"/>
              <w:rPr>
                <w:rFonts w:asciiTheme="minorEastAsia" w:eastAsiaTheme="minorEastAsia" w:hAnsiTheme="minorEastAsia"/>
                <w:sz w:val="24"/>
              </w:rPr>
            </w:pPr>
          </w:p>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中</w:t>
            </w:r>
          </w:p>
        </w:tc>
        <w:tc>
          <w:tcPr>
            <w:tcW w:w="2552"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自主创业数</w:t>
            </w:r>
          </w:p>
        </w:tc>
        <w:tc>
          <w:tcPr>
            <w:tcW w:w="1394"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96"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96"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2</w:t>
            </w:r>
          </w:p>
        </w:tc>
      </w:tr>
      <w:tr w:rsidR="00D74D54" w:rsidTr="00D74D54">
        <w:tc>
          <w:tcPr>
            <w:tcW w:w="762" w:type="dxa"/>
            <w:vMerge/>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p>
        </w:tc>
        <w:tc>
          <w:tcPr>
            <w:tcW w:w="2552"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当地就业数</w:t>
            </w:r>
          </w:p>
        </w:tc>
        <w:tc>
          <w:tcPr>
            <w:tcW w:w="1394"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1204</w:t>
            </w:r>
          </w:p>
        </w:tc>
        <w:tc>
          <w:tcPr>
            <w:tcW w:w="1596"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998</w:t>
            </w:r>
          </w:p>
        </w:tc>
        <w:tc>
          <w:tcPr>
            <w:tcW w:w="1596"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980</w:t>
            </w:r>
          </w:p>
        </w:tc>
      </w:tr>
      <w:tr w:rsidR="00D74D54" w:rsidTr="00D74D54">
        <w:tc>
          <w:tcPr>
            <w:tcW w:w="762" w:type="dxa"/>
            <w:vMerge/>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p>
        </w:tc>
        <w:tc>
          <w:tcPr>
            <w:tcW w:w="2552"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中小微及基层就业数</w:t>
            </w:r>
          </w:p>
        </w:tc>
        <w:tc>
          <w:tcPr>
            <w:tcW w:w="1394"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1379</w:t>
            </w:r>
          </w:p>
        </w:tc>
        <w:tc>
          <w:tcPr>
            <w:tcW w:w="1596"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1064</w:t>
            </w:r>
          </w:p>
        </w:tc>
        <w:tc>
          <w:tcPr>
            <w:tcW w:w="1596"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977</w:t>
            </w:r>
          </w:p>
        </w:tc>
      </w:tr>
      <w:tr w:rsidR="00D74D54" w:rsidTr="00D74D54">
        <w:tc>
          <w:tcPr>
            <w:tcW w:w="762" w:type="dxa"/>
            <w:vMerge/>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p>
        </w:tc>
        <w:tc>
          <w:tcPr>
            <w:tcW w:w="2552"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500强企业就业数</w:t>
            </w:r>
          </w:p>
        </w:tc>
        <w:tc>
          <w:tcPr>
            <w:tcW w:w="1394"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0</w:t>
            </w:r>
          </w:p>
        </w:tc>
        <w:tc>
          <w:tcPr>
            <w:tcW w:w="1596"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0</w:t>
            </w:r>
          </w:p>
        </w:tc>
        <w:tc>
          <w:tcPr>
            <w:tcW w:w="1596" w:type="dxa"/>
            <w:vAlign w:val="center"/>
          </w:tcPr>
          <w:p w:rsidR="00D74D54" w:rsidRDefault="00D74D54" w:rsidP="00D74D54">
            <w:pPr>
              <w:pStyle w:val="a3"/>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0</w:t>
            </w:r>
          </w:p>
        </w:tc>
      </w:tr>
    </w:tbl>
    <w:p w:rsidR="0070305C" w:rsidRDefault="0070305C" w:rsidP="0070305C">
      <w:pPr>
        <w:spacing w:line="500" w:lineRule="exact"/>
        <w:ind w:firstLineChars="150" w:firstLine="420"/>
        <w:rPr>
          <w:rFonts w:ascii="宋体" w:eastAsia="宋体" w:hAnsi="宋体" w:cs="Times New Roman"/>
          <w:sz w:val="28"/>
          <w:szCs w:val="28"/>
        </w:rPr>
      </w:pPr>
    </w:p>
    <w:p w:rsidR="00AE4B88" w:rsidRPr="0070305C" w:rsidRDefault="00431CF7" w:rsidP="0070305C">
      <w:pPr>
        <w:spacing w:line="500" w:lineRule="exact"/>
        <w:ind w:firstLineChars="1250" w:firstLine="3500"/>
        <w:rPr>
          <w:rFonts w:ascii="宋体" w:eastAsia="宋体" w:hAnsi="宋体" w:cs="Times New Roman"/>
          <w:sz w:val="28"/>
          <w:szCs w:val="28"/>
        </w:rPr>
      </w:pPr>
      <w:r w:rsidRPr="0070305C">
        <w:rPr>
          <w:rFonts w:ascii="宋体" w:eastAsia="宋体" w:hAnsi="宋体" w:cs="Times New Roman" w:hint="eastAsia"/>
          <w:sz w:val="28"/>
          <w:szCs w:val="28"/>
        </w:rPr>
        <w:lastRenderedPageBreak/>
        <w:t>第五部分</w:t>
      </w:r>
      <w:r w:rsidR="0070305C" w:rsidRPr="0070305C">
        <w:rPr>
          <w:rFonts w:ascii="宋体" w:eastAsia="宋体" w:hAnsi="宋体" w:cs="Times New Roman" w:hint="eastAsia"/>
          <w:sz w:val="28"/>
          <w:szCs w:val="28"/>
        </w:rPr>
        <w:t xml:space="preserve"> </w:t>
      </w:r>
      <w:r w:rsidRPr="0070305C">
        <w:rPr>
          <w:rFonts w:ascii="宋体" w:eastAsia="宋体" w:hAnsi="宋体" w:cs="Times New Roman" w:hint="eastAsia"/>
          <w:sz w:val="28"/>
          <w:szCs w:val="28"/>
        </w:rPr>
        <w:t>存在问题</w:t>
      </w:r>
    </w:p>
    <w:p w:rsidR="00431CF7" w:rsidRPr="00E52D7F" w:rsidRDefault="00431CF7" w:rsidP="00E52D7F">
      <w:pPr>
        <w:spacing w:line="440" w:lineRule="exact"/>
        <w:ind w:firstLineChars="200" w:firstLine="480"/>
        <w:rPr>
          <w:rFonts w:asciiTheme="minorEastAsia" w:eastAsiaTheme="minorEastAsia" w:hAnsiTheme="minorEastAsia"/>
          <w:sz w:val="24"/>
          <w:szCs w:val="24"/>
        </w:rPr>
      </w:pPr>
      <w:r w:rsidRPr="00E52D7F">
        <w:rPr>
          <w:rFonts w:asciiTheme="minorEastAsia" w:eastAsiaTheme="minorEastAsia" w:hAnsiTheme="minorEastAsia" w:hint="eastAsia"/>
          <w:sz w:val="24"/>
          <w:szCs w:val="24"/>
        </w:rPr>
        <w:t>教学改革方面存在的问题</w:t>
      </w:r>
      <w:r w:rsidR="001F18B2">
        <w:rPr>
          <w:rFonts w:asciiTheme="minorEastAsia" w:eastAsiaTheme="minorEastAsia" w:hAnsiTheme="minorEastAsia" w:hint="eastAsia"/>
          <w:sz w:val="24"/>
          <w:szCs w:val="24"/>
        </w:rPr>
        <w:t>：</w:t>
      </w:r>
    </w:p>
    <w:p w:rsidR="00431CF7" w:rsidRPr="00431CF7" w:rsidRDefault="00431CF7" w:rsidP="00431CF7">
      <w:pPr>
        <w:spacing w:line="440" w:lineRule="exact"/>
        <w:ind w:firstLineChars="200" w:firstLine="480"/>
        <w:rPr>
          <w:rFonts w:asciiTheme="minorEastAsia" w:eastAsiaTheme="minorEastAsia" w:hAnsiTheme="minorEastAsia" w:cs="宋体"/>
          <w:sz w:val="24"/>
          <w:szCs w:val="24"/>
        </w:rPr>
      </w:pPr>
      <w:r w:rsidRPr="00431CF7">
        <w:rPr>
          <w:rFonts w:asciiTheme="minorEastAsia" w:eastAsiaTheme="minorEastAsia" w:hAnsiTheme="minorEastAsia" w:hint="eastAsia"/>
          <w:sz w:val="24"/>
          <w:szCs w:val="24"/>
        </w:rPr>
        <w:t>1.教师队伍</w:t>
      </w:r>
      <w:r>
        <w:rPr>
          <w:rFonts w:asciiTheme="minorEastAsia" w:eastAsiaTheme="minorEastAsia" w:hAnsiTheme="minorEastAsia" w:hint="eastAsia"/>
          <w:sz w:val="24"/>
          <w:szCs w:val="24"/>
        </w:rPr>
        <w:t>技能水平的不高</w:t>
      </w:r>
      <w:r w:rsidR="00053382">
        <w:rPr>
          <w:rFonts w:asciiTheme="minorEastAsia" w:eastAsiaTheme="minorEastAsia" w:hAnsiTheme="minorEastAsia" w:hint="eastAsia"/>
          <w:sz w:val="24"/>
          <w:szCs w:val="24"/>
        </w:rPr>
        <w:t>，尤其是技能水平</w:t>
      </w:r>
    </w:p>
    <w:p w:rsidR="00431CF7" w:rsidRPr="00431CF7" w:rsidRDefault="00431CF7" w:rsidP="00431CF7">
      <w:pPr>
        <w:spacing w:line="440" w:lineRule="exact"/>
        <w:ind w:firstLineChars="200" w:firstLine="480"/>
        <w:rPr>
          <w:rFonts w:asciiTheme="minorEastAsia" w:eastAsiaTheme="minorEastAsia" w:hAnsiTheme="minorEastAsia" w:cs="宋体"/>
          <w:sz w:val="24"/>
          <w:szCs w:val="24"/>
        </w:rPr>
      </w:pPr>
      <w:r w:rsidRPr="00431CF7">
        <w:rPr>
          <w:rFonts w:asciiTheme="minorEastAsia" w:eastAsiaTheme="minorEastAsia" w:hAnsiTheme="minorEastAsia" w:cs="宋体" w:hint="eastAsia"/>
          <w:sz w:val="24"/>
          <w:szCs w:val="24"/>
        </w:rPr>
        <w:t>教师的教育教学科研能力，是学校发展的前提。高职类</w:t>
      </w:r>
      <w:r w:rsidRPr="00431CF7">
        <w:rPr>
          <w:rFonts w:asciiTheme="minorEastAsia" w:eastAsiaTheme="minorEastAsia" w:hAnsiTheme="minorEastAsia" w:hint="eastAsia"/>
          <w:sz w:val="24"/>
          <w:szCs w:val="24"/>
        </w:rPr>
        <w:t>院校必须注重技能型教师的培养，并且要</w:t>
      </w:r>
      <w:r w:rsidRPr="00431CF7">
        <w:rPr>
          <w:rFonts w:asciiTheme="minorEastAsia" w:eastAsiaTheme="minorEastAsia" w:hAnsiTheme="minorEastAsia" w:cs="宋体" w:hint="eastAsia"/>
          <w:sz w:val="24"/>
          <w:szCs w:val="24"/>
        </w:rPr>
        <w:t>常抓不懈。但是由于我院属于民办院校，经费紧张，用于提高师资建设的费用有限，只能通过仅有的几个渠道：</w:t>
      </w:r>
      <w:r w:rsidRPr="00431CF7">
        <w:rPr>
          <w:rFonts w:asciiTheme="minorEastAsia" w:eastAsiaTheme="minorEastAsia" w:hAnsiTheme="minorEastAsia" w:hint="eastAsia"/>
          <w:sz w:val="24"/>
          <w:szCs w:val="24"/>
        </w:rPr>
        <w:t>外派教师参加国家、省级职业院校教师素质提高培训，教师进入市场学习、聘用能工巧匠进校门等方式提升教师的技能水平，建设校内“双师型”师资队伍。双师型教师是职业教育教师队伍建设的特色和重点，我院双师型教师无论是从人数还是能力水平都还有待进一步提高。此外，还应该加大结合校企合作力度，通过教学交流引进校企合作单位的销售精英、培训讲师、部门经理、优秀毕业生等作为兼职师资力量。</w:t>
      </w:r>
      <w:r w:rsidRPr="00431CF7">
        <w:rPr>
          <w:rFonts w:asciiTheme="minorEastAsia" w:eastAsiaTheme="minorEastAsia" w:hAnsiTheme="minorEastAsia" w:cs="宋体" w:hint="eastAsia"/>
          <w:sz w:val="24"/>
          <w:szCs w:val="24"/>
        </w:rPr>
        <w:t>建立了一支数量够、业务精，相对稳定的师资队伍。</w:t>
      </w:r>
    </w:p>
    <w:p w:rsidR="00431CF7" w:rsidRPr="00431CF7" w:rsidRDefault="00431CF7" w:rsidP="007A76EE">
      <w:pPr>
        <w:spacing w:line="440" w:lineRule="exact"/>
        <w:ind w:firstLineChars="200" w:firstLine="480"/>
        <w:rPr>
          <w:rFonts w:asciiTheme="minorEastAsia" w:eastAsiaTheme="minorEastAsia" w:hAnsiTheme="minorEastAsia"/>
          <w:sz w:val="24"/>
          <w:szCs w:val="24"/>
        </w:rPr>
      </w:pPr>
      <w:r w:rsidRPr="00431CF7">
        <w:rPr>
          <w:rFonts w:asciiTheme="minorEastAsia" w:eastAsiaTheme="minorEastAsia" w:hAnsiTheme="minorEastAsia" w:hint="eastAsia"/>
          <w:sz w:val="24"/>
          <w:szCs w:val="24"/>
        </w:rPr>
        <w:t>2.</w:t>
      </w:r>
      <w:r w:rsidR="007A76EE">
        <w:rPr>
          <w:rFonts w:asciiTheme="minorEastAsia" w:eastAsiaTheme="minorEastAsia" w:hAnsiTheme="minorEastAsia" w:hint="eastAsia"/>
          <w:sz w:val="24"/>
          <w:szCs w:val="24"/>
        </w:rPr>
        <w:t>科研水平低</w:t>
      </w:r>
    </w:p>
    <w:p w:rsidR="00431CF7" w:rsidRPr="00FE1811" w:rsidRDefault="00431CF7" w:rsidP="00FA0B32">
      <w:pPr>
        <w:spacing w:line="440" w:lineRule="exact"/>
        <w:ind w:firstLineChars="200" w:firstLine="480"/>
        <w:rPr>
          <w:rFonts w:asciiTheme="minorEastAsia" w:eastAsiaTheme="minorEastAsia" w:hAnsiTheme="minorEastAsia"/>
          <w:sz w:val="24"/>
          <w:szCs w:val="24"/>
        </w:rPr>
      </w:pPr>
      <w:r w:rsidRPr="00431CF7">
        <w:rPr>
          <w:rFonts w:asciiTheme="minorEastAsia" w:eastAsiaTheme="minorEastAsia" w:hAnsiTheme="minorEastAsia" w:hint="eastAsia"/>
          <w:sz w:val="24"/>
          <w:szCs w:val="24"/>
        </w:rPr>
        <w:t>3.教学改革力度</w:t>
      </w:r>
      <w:r w:rsidR="00FA0B32">
        <w:rPr>
          <w:rFonts w:asciiTheme="minorEastAsia" w:eastAsiaTheme="minorEastAsia" w:hAnsiTheme="minorEastAsia" w:hint="eastAsia"/>
          <w:sz w:val="24"/>
          <w:szCs w:val="24"/>
        </w:rPr>
        <w:t>不够，</w:t>
      </w:r>
      <w:r w:rsidRPr="00431CF7">
        <w:rPr>
          <w:rFonts w:asciiTheme="minorEastAsia" w:eastAsiaTheme="minorEastAsia" w:hAnsiTheme="minorEastAsia" w:hint="eastAsia"/>
          <w:sz w:val="24"/>
          <w:szCs w:val="24"/>
        </w:rPr>
        <w:t>虽然教改的框架已经形成，教改思路深入人心，也取得了一些成绩，但是终</w:t>
      </w:r>
      <w:r w:rsidRPr="00FE1811">
        <w:rPr>
          <w:rFonts w:asciiTheme="minorEastAsia" w:eastAsiaTheme="minorEastAsia" w:hAnsiTheme="minorEastAsia" w:hint="eastAsia"/>
          <w:sz w:val="24"/>
          <w:szCs w:val="24"/>
        </w:rPr>
        <w:t>究没有达到很高的水平，所以广院的教师会沿着这条教改之路，紧随市场的进步和需求，不断提升自己，提高教学水平。</w:t>
      </w:r>
    </w:p>
    <w:p w:rsidR="00B56612" w:rsidRPr="00FE1811" w:rsidRDefault="00B56612" w:rsidP="00E80085">
      <w:pPr>
        <w:spacing w:line="440" w:lineRule="exact"/>
        <w:rPr>
          <w:rFonts w:asciiTheme="minorEastAsia" w:eastAsiaTheme="minorEastAsia" w:hAnsiTheme="minorEastAsia"/>
          <w:sz w:val="24"/>
          <w:szCs w:val="24"/>
        </w:rPr>
      </w:pPr>
      <w:r w:rsidRPr="00FE1811">
        <w:rPr>
          <w:rFonts w:asciiTheme="minorEastAsia" w:eastAsiaTheme="minorEastAsia" w:hAnsiTheme="minorEastAsia" w:hint="eastAsia"/>
          <w:sz w:val="24"/>
          <w:szCs w:val="24"/>
        </w:rPr>
        <w:t>信息化方面</w:t>
      </w:r>
      <w:r w:rsidR="00FE1811">
        <w:rPr>
          <w:rFonts w:asciiTheme="minorEastAsia" w:eastAsiaTheme="minorEastAsia" w:hAnsiTheme="minorEastAsia" w:hint="eastAsia"/>
          <w:sz w:val="24"/>
          <w:szCs w:val="24"/>
        </w:rPr>
        <w:t>存在问题</w:t>
      </w:r>
      <w:r w:rsidR="001F18B2">
        <w:rPr>
          <w:rFonts w:asciiTheme="minorEastAsia" w:eastAsiaTheme="minorEastAsia" w:hAnsiTheme="minorEastAsia" w:hint="eastAsia"/>
          <w:sz w:val="24"/>
          <w:szCs w:val="24"/>
        </w:rPr>
        <w:t>：</w:t>
      </w:r>
    </w:p>
    <w:p w:rsidR="00FE1811" w:rsidRPr="00FE1811" w:rsidRDefault="00FE1811" w:rsidP="00FE1811">
      <w:pPr>
        <w:spacing w:line="440" w:lineRule="exact"/>
        <w:ind w:firstLineChars="200" w:firstLine="480"/>
        <w:rPr>
          <w:rFonts w:asciiTheme="minorEastAsia" w:eastAsiaTheme="minorEastAsia" w:hAnsiTheme="minorEastAsia"/>
          <w:sz w:val="24"/>
          <w:szCs w:val="24"/>
        </w:rPr>
      </w:pPr>
      <w:r w:rsidRPr="00FE1811">
        <w:rPr>
          <w:rFonts w:asciiTheme="minorEastAsia" w:eastAsiaTheme="minorEastAsia" w:hAnsiTheme="minorEastAsia" w:hint="eastAsia"/>
          <w:sz w:val="24"/>
          <w:szCs w:val="24"/>
        </w:rPr>
        <w:t>1. 软、硬件的教育信息化程度不高。总体看，我们学院教育信息化程度不高。办学性质决定学院对信息化投入有限，不能形成教育信息化的合力，不能发挥其最大的使用效率；另外，部分教师的教育信息化水平有待于进一步提高。</w:t>
      </w:r>
    </w:p>
    <w:p w:rsidR="00FE1811" w:rsidRDefault="00FE1811" w:rsidP="00FE1811">
      <w:pPr>
        <w:spacing w:line="440" w:lineRule="exact"/>
        <w:ind w:firstLineChars="200" w:firstLine="480"/>
        <w:rPr>
          <w:rFonts w:asciiTheme="minorEastAsia" w:eastAsiaTheme="minorEastAsia" w:hAnsiTheme="minorEastAsia"/>
          <w:sz w:val="24"/>
          <w:szCs w:val="24"/>
        </w:rPr>
      </w:pPr>
      <w:r w:rsidRPr="00FE1811">
        <w:rPr>
          <w:rFonts w:asciiTheme="minorEastAsia" w:eastAsiaTheme="minorEastAsia" w:hAnsiTheme="minorEastAsia" w:hint="eastAsia"/>
          <w:sz w:val="24"/>
          <w:szCs w:val="24"/>
        </w:rPr>
        <w:t>2. 教学模式信息化。教育信息化就一定要改变过去传统的教育模式，而要将信息的获取、处理、应用、创新等教育教学环节通过现代化设备，组建成全新的教育模式。在这个方面，我们还处于初级阶段，传统的课堂模式依然是我们的主要教学手段，以后希望通过不断的探索，能够在教学模式上取得一定的突破。</w:t>
      </w:r>
    </w:p>
    <w:p w:rsidR="00E71497" w:rsidRDefault="00E71497" w:rsidP="00E80085">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招生存在问题</w:t>
      </w:r>
      <w:r w:rsidR="001F18B2">
        <w:rPr>
          <w:rFonts w:asciiTheme="minorEastAsia" w:eastAsiaTheme="minorEastAsia" w:hAnsiTheme="minorEastAsia" w:hint="eastAsia"/>
          <w:sz w:val="24"/>
          <w:szCs w:val="24"/>
        </w:rPr>
        <w:t>：</w:t>
      </w:r>
    </w:p>
    <w:p w:rsidR="00FA0B32" w:rsidRPr="00FA0B32" w:rsidRDefault="00FA0B32" w:rsidP="00FA0B32">
      <w:pPr>
        <w:ind w:firstLineChars="250" w:firstLine="600"/>
        <w:rPr>
          <w:rFonts w:asciiTheme="minorEastAsia" w:eastAsiaTheme="minorEastAsia" w:hAnsiTheme="minorEastAsia"/>
          <w:sz w:val="24"/>
          <w:szCs w:val="24"/>
        </w:rPr>
      </w:pPr>
      <w:r w:rsidRPr="00FA0B32">
        <w:rPr>
          <w:rFonts w:asciiTheme="minorEastAsia" w:eastAsiaTheme="minorEastAsia" w:hAnsiTheme="minorEastAsia" w:hint="eastAsia"/>
          <w:sz w:val="24"/>
          <w:szCs w:val="24"/>
        </w:rPr>
        <w:t>1、从数据上看，这三年虽然录取较好，但考生报到率较低。尤其是外省考生不愿到较远的外省就读专科学校。</w:t>
      </w:r>
    </w:p>
    <w:p w:rsidR="00FA0B32" w:rsidRDefault="00FA0B32" w:rsidP="00E0424D">
      <w:pPr>
        <w:ind w:firstLine="465"/>
        <w:rPr>
          <w:rFonts w:asciiTheme="minorEastAsia" w:eastAsiaTheme="minorEastAsia" w:hAnsiTheme="minorEastAsia"/>
          <w:sz w:val="24"/>
          <w:szCs w:val="24"/>
        </w:rPr>
      </w:pPr>
      <w:r w:rsidRPr="00FA0B32">
        <w:rPr>
          <w:rFonts w:asciiTheme="minorEastAsia" w:eastAsiaTheme="minorEastAsia" w:hAnsiTheme="minorEastAsia" w:hint="eastAsia"/>
          <w:sz w:val="24"/>
          <w:szCs w:val="24"/>
        </w:rPr>
        <w:lastRenderedPageBreak/>
        <w:t>2、三年总的录取数和报到人数逐年减少。我们分析原因，一是生源逐年减少；二是我院的宣传力度不够。</w:t>
      </w:r>
    </w:p>
    <w:p w:rsidR="00E0424D" w:rsidRDefault="00E0424D" w:rsidP="00E0424D">
      <w:pPr>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就业工作存在问题：</w:t>
      </w:r>
    </w:p>
    <w:p w:rsidR="00E0424D" w:rsidRDefault="00E0424D" w:rsidP="00E0424D">
      <w:pPr>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就业师资队伍业务能力</w:t>
      </w:r>
      <w:r w:rsidR="005F3F8E">
        <w:rPr>
          <w:rFonts w:asciiTheme="minorEastAsia" w:eastAsiaTheme="minorEastAsia" w:hAnsiTheme="minorEastAsia" w:hint="eastAsia"/>
          <w:sz w:val="24"/>
          <w:szCs w:val="24"/>
        </w:rPr>
        <w:t>水平</w:t>
      </w:r>
      <w:r>
        <w:rPr>
          <w:rFonts w:asciiTheme="minorEastAsia" w:eastAsiaTheme="minorEastAsia" w:hAnsiTheme="minorEastAsia" w:hint="eastAsia"/>
          <w:sz w:val="24"/>
          <w:szCs w:val="24"/>
        </w:rPr>
        <w:t>不高，</w:t>
      </w:r>
      <w:r w:rsidR="00307B16">
        <w:rPr>
          <w:rFonts w:asciiTheme="minorEastAsia" w:eastAsiaTheme="minorEastAsia" w:hAnsiTheme="minorEastAsia" w:hint="eastAsia"/>
          <w:sz w:val="24"/>
          <w:szCs w:val="24"/>
        </w:rPr>
        <w:t>部分学生在就业观念上认识不足，频繁跳槽。</w:t>
      </w:r>
    </w:p>
    <w:p w:rsidR="002C1D24" w:rsidRDefault="002C1D24" w:rsidP="00E0424D">
      <w:pPr>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校企合作存在问题;</w:t>
      </w:r>
    </w:p>
    <w:p w:rsidR="002C1D24" w:rsidRDefault="002C1D24" w:rsidP="002C1D24">
      <w:pPr>
        <w:spacing w:line="360" w:lineRule="auto"/>
        <w:ind w:firstLineChars="189" w:firstLine="454"/>
        <w:rPr>
          <w:rFonts w:asciiTheme="minorEastAsia" w:eastAsiaTheme="minorEastAsia" w:hAnsiTheme="minorEastAsia"/>
          <w:color w:val="000000"/>
          <w:sz w:val="24"/>
          <w:szCs w:val="24"/>
          <w:shd w:val="clear" w:color="auto" w:fill="FFFFFF"/>
        </w:rPr>
      </w:pPr>
      <w:r>
        <w:rPr>
          <w:rFonts w:asciiTheme="minorEastAsia" w:eastAsiaTheme="minorEastAsia" w:hAnsiTheme="minorEastAsia" w:hint="eastAsia"/>
          <w:color w:val="000000"/>
          <w:sz w:val="24"/>
          <w:szCs w:val="24"/>
          <w:shd w:val="clear" w:color="auto" w:fill="FFFFFF"/>
        </w:rPr>
        <w:t>1、</w:t>
      </w:r>
      <w:r w:rsidRPr="002C1D24">
        <w:rPr>
          <w:rFonts w:asciiTheme="minorEastAsia" w:eastAsiaTheme="minorEastAsia" w:hAnsiTheme="minorEastAsia" w:hint="eastAsia"/>
          <w:color w:val="000000"/>
          <w:sz w:val="24"/>
          <w:szCs w:val="24"/>
          <w:shd w:val="clear" w:color="auto" w:fill="FFFFFF"/>
        </w:rPr>
        <w:t>合作企业知名度不够高的问题。</w:t>
      </w:r>
    </w:p>
    <w:p w:rsidR="002C1D24" w:rsidRDefault="002C1D24" w:rsidP="002C1D24">
      <w:pPr>
        <w:spacing w:line="360" w:lineRule="auto"/>
        <w:ind w:firstLineChars="189" w:firstLine="454"/>
        <w:rPr>
          <w:rFonts w:asciiTheme="minorEastAsia" w:eastAsiaTheme="minorEastAsia" w:hAnsiTheme="minorEastAsia"/>
          <w:color w:val="000000"/>
          <w:sz w:val="24"/>
          <w:szCs w:val="24"/>
          <w:shd w:val="clear" w:color="auto" w:fill="FFFFFF"/>
        </w:rPr>
      </w:pPr>
      <w:r>
        <w:rPr>
          <w:rFonts w:asciiTheme="minorEastAsia" w:eastAsiaTheme="minorEastAsia" w:hAnsiTheme="minorEastAsia" w:hint="eastAsia"/>
          <w:color w:val="000000"/>
          <w:sz w:val="24"/>
          <w:szCs w:val="24"/>
          <w:shd w:val="clear" w:color="auto" w:fill="FFFFFF"/>
        </w:rPr>
        <w:t>2、</w:t>
      </w:r>
      <w:r w:rsidRPr="002C1D24">
        <w:rPr>
          <w:rFonts w:asciiTheme="minorEastAsia" w:eastAsiaTheme="minorEastAsia" w:hAnsiTheme="minorEastAsia" w:hint="eastAsia"/>
          <w:color w:val="000000"/>
          <w:sz w:val="24"/>
          <w:szCs w:val="24"/>
          <w:shd w:val="clear" w:color="auto" w:fill="FFFFFF"/>
        </w:rPr>
        <w:t>学生实习指导教师在完成学院日常教学工作的同时还要指导、监督、管理学生实习工作。存在如何合理安排校内课时与校外指导合理安排的问题</w:t>
      </w:r>
      <w:r>
        <w:rPr>
          <w:rFonts w:asciiTheme="minorEastAsia" w:eastAsiaTheme="minorEastAsia" w:hAnsiTheme="minorEastAsia" w:hint="eastAsia"/>
          <w:color w:val="000000"/>
          <w:sz w:val="24"/>
          <w:szCs w:val="24"/>
          <w:shd w:val="clear" w:color="auto" w:fill="FFFFFF"/>
        </w:rPr>
        <w:t>。</w:t>
      </w:r>
    </w:p>
    <w:p w:rsidR="002C1D24" w:rsidRPr="002C1D24" w:rsidRDefault="002C1D24" w:rsidP="002C1D24">
      <w:pPr>
        <w:spacing w:line="360" w:lineRule="auto"/>
        <w:ind w:firstLineChars="189" w:firstLine="454"/>
        <w:rPr>
          <w:rFonts w:asciiTheme="minorEastAsia" w:eastAsiaTheme="minorEastAsia" w:hAnsiTheme="minorEastAsia"/>
          <w:color w:val="000000"/>
          <w:sz w:val="24"/>
          <w:szCs w:val="24"/>
          <w:shd w:val="clear" w:color="auto" w:fill="FFFFFF"/>
        </w:rPr>
      </w:pPr>
      <w:r>
        <w:rPr>
          <w:rFonts w:asciiTheme="minorEastAsia" w:eastAsiaTheme="minorEastAsia" w:hAnsiTheme="minorEastAsia" w:hint="eastAsia"/>
          <w:color w:val="000000"/>
          <w:sz w:val="24"/>
          <w:szCs w:val="24"/>
          <w:shd w:val="clear" w:color="auto" w:fill="FFFFFF"/>
        </w:rPr>
        <w:t>3、</w:t>
      </w:r>
      <w:r w:rsidRPr="002C1D24">
        <w:rPr>
          <w:rFonts w:asciiTheme="minorEastAsia" w:eastAsiaTheme="minorEastAsia" w:hAnsiTheme="minorEastAsia" w:hint="eastAsia"/>
          <w:color w:val="000000"/>
          <w:sz w:val="24"/>
          <w:szCs w:val="24"/>
          <w:shd w:val="clear" w:color="auto" w:fill="FFFFFF"/>
        </w:rPr>
        <w:t>教师技能实践能力有待提高。目前与学院进行校企合作的单位大部分为辽宁知名企业、星级酒店等。</w:t>
      </w:r>
    </w:p>
    <w:p w:rsidR="002C1D24" w:rsidRPr="00FA0B32" w:rsidRDefault="002C1D24" w:rsidP="00E0424D">
      <w:pPr>
        <w:ind w:firstLine="465"/>
        <w:rPr>
          <w:rFonts w:asciiTheme="minorEastAsia" w:eastAsiaTheme="minorEastAsia" w:hAnsiTheme="minorEastAsia"/>
          <w:sz w:val="24"/>
          <w:szCs w:val="24"/>
        </w:rPr>
      </w:pPr>
    </w:p>
    <w:p w:rsidR="00257E83" w:rsidRPr="0070305C" w:rsidRDefault="00257E83" w:rsidP="0070305C">
      <w:pPr>
        <w:ind w:firstLineChars="1000" w:firstLine="2800"/>
        <w:rPr>
          <w:rFonts w:asciiTheme="minorEastAsia" w:eastAsiaTheme="minorEastAsia" w:hAnsiTheme="minorEastAsia"/>
          <w:sz w:val="28"/>
          <w:szCs w:val="28"/>
        </w:rPr>
      </w:pPr>
      <w:r w:rsidRPr="0070305C">
        <w:rPr>
          <w:rFonts w:asciiTheme="minorEastAsia" w:eastAsiaTheme="minorEastAsia" w:hAnsiTheme="minorEastAsia" w:hint="eastAsia"/>
          <w:sz w:val="28"/>
          <w:szCs w:val="28"/>
        </w:rPr>
        <w:t>第</w:t>
      </w:r>
      <w:r w:rsidR="00431CF7" w:rsidRPr="0070305C">
        <w:rPr>
          <w:rFonts w:asciiTheme="minorEastAsia" w:eastAsiaTheme="minorEastAsia" w:hAnsiTheme="minorEastAsia" w:hint="eastAsia"/>
          <w:sz w:val="28"/>
          <w:szCs w:val="28"/>
        </w:rPr>
        <w:t>六</w:t>
      </w:r>
      <w:r w:rsidRPr="0070305C">
        <w:rPr>
          <w:rFonts w:asciiTheme="minorEastAsia" w:eastAsiaTheme="minorEastAsia" w:hAnsiTheme="minorEastAsia" w:hint="eastAsia"/>
          <w:sz w:val="28"/>
          <w:szCs w:val="28"/>
        </w:rPr>
        <w:t>部分、</w:t>
      </w:r>
      <w:r w:rsidR="003B3319" w:rsidRPr="0070305C">
        <w:rPr>
          <w:rFonts w:asciiTheme="minorEastAsia" w:eastAsiaTheme="minorEastAsia" w:hAnsiTheme="minorEastAsia" w:hint="eastAsia"/>
          <w:sz w:val="28"/>
          <w:szCs w:val="28"/>
        </w:rPr>
        <w:t>改进措施</w:t>
      </w:r>
    </w:p>
    <w:p w:rsidR="003B3319" w:rsidRPr="00D4130A" w:rsidRDefault="003B3319" w:rsidP="00E71497">
      <w:pPr>
        <w:spacing w:after="20" w:line="440" w:lineRule="exact"/>
        <w:rPr>
          <w:rFonts w:asciiTheme="minorEastAsia" w:eastAsiaTheme="minorEastAsia" w:hAnsiTheme="minorEastAsia"/>
          <w:sz w:val="24"/>
          <w:szCs w:val="24"/>
        </w:rPr>
      </w:pPr>
      <w:r w:rsidRPr="00D4130A">
        <w:rPr>
          <w:rFonts w:asciiTheme="minorEastAsia" w:eastAsiaTheme="minorEastAsia" w:hAnsiTheme="minorEastAsia" w:hint="eastAsia"/>
          <w:sz w:val="24"/>
          <w:szCs w:val="24"/>
        </w:rPr>
        <w:t>教学工作：</w:t>
      </w:r>
    </w:p>
    <w:p w:rsidR="00431CF7" w:rsidRPr="00D4130A" w:rsidRDefault="00431CF7" w:rsidP="00E71497">
      <w:pPr>
        <w:spacing w:after="20" w:line="440" w:lineRule="exact"/>
        <w:ind w:firstLineChars="202" w:firstLine="485"/>
        <w:rPr>
          <w:rFonts w:asciiTheme="minorEastAsia" w:eastAsiaTheme="minorEastAsia" w:hAnsiTheme="minorEastAsia"/>
          <w:sz w:val="24"/>
          <w:szCs w:val="24"/>
        </w:rPr>
      </w:pPr>
      <w:r w:rsidRPr="00D4130A">
        <w:rPr>
          <w:rFonts w:asciiTheme="minorEastAsia" w:eastAsiaTheme="minorEastAsia" w:hAnsiTheme="minorEastAsia" w:hint="eastAsia"/>
          <w:sz w:val="24"/>
          <w:szCs w:val="24"/>
        </w:rPr>
        <w:t>1.加快深化教育教学改革步伐，创新人才培养模式。从规模发展逐步走向内涵发展，加大教学改革力度，学生在“学中做”、“做中学”，教学与市场需要更有效对接。</w:t>
      </w:r>
    </w:p>
    <w:p w:rsidR="00431CF7" w:rsidRPr="00D4130A" w:rsidRDefault="00431CF7" w:rsidP="00E71497">
      <w:pPr>
        <w:spacing w:after="20" w:line="440" w:lineRule="exact"/>
        <w:ind w:firstLineChars="202" w:firstLine="485"/>
        <w:rPr>
          <w:rFonts w:asciiTheme="minorEastAsia" w:eastAsiaTheme="minorEastAsia" w:hAnsiTheme="minorEastAsia"/>
          <w:sz w:val="24"/>
          <w:szCs w:val="24"/>
        </w:rPr>
      </w:pPr>
      <w:r w:rsidRPr="00D4130A">
        <w:rPr>
          <w:rFonts w:asciiTheme="minorEastAsia" w:eastAsiaTheme="minorEastAsia" w:hAnsiTheme="minorEastAsia" w:hint="eastAsia"/>
          <w:sz w:val="24"/>
          <w:szCs w:val="24"/>
        </w:rPr>
        <w:t>2.加快转变办学模式。采取“教产结合、校企一体”的模式，通过订单培养、顶岗实习、技能竞赛等方式，构建“行业参与、企业指导、学校为主”的运行机制。</w:t>
      </w:r>
    </w:p>
    <w:p w:rsidR="00431CF7" w:rsidRPr="00D4130A" w:rsidRDefault="00431CF7" w:rsidP="00E71497">
      <w:pPr>
        <w:spacing w:after="20" w:line="440" w:lineRule="exact"/>
        <w:ind w:firstLineChars="224" w:firstLine="538"/>
        <w:rPr>
          <w:rFonts w:asciiTheme="minorEastAsia" w:eastAsiaTheme="minorEastAsia" w:hAnsiTheme="minorEastAsia"/>
          <w:sz w:val="24"/>
          <w:szCs w:val="24"/>
        </w:rPr>
      </w:pPr>
      <w:r w:rsidRPr="00D4130A">
        <w:rPr>
          <w:rFonts w:asciiTheme="minorEastAsia" w:eastAsiaTheme="minorEastAsia" w:hAnsiTheme="minorEastAsia" w:hint="eastAsia"/>
          <w:sz w:val="24"/>
          <w:szCs w:val="24"/>
        </w:rPr>
        <w:t>3.加强专业开发建设。学院遵循坚持办学瞄准市场、专业面向市场、教学适应市场的专业建设指导思想，在做重点专业市场营销、广告设计与制作专业的基础上，继续着重开发广告营销与策划、广告经营与管理、电子商务、平面设计、会展、旅游管理专业。把广告做成我院的特色、金牌专业。</w:t>
      </w:r>
    </w:p>
    <w:p w:rsidR="00431CF7" w:rsidRPr="00D4130A" w:rsidRDefault="00431CF7" w:rsidP="00E71497">
      <w:pPr>
        <w:spacing w:after="20" w:line="440" w:lineRule="exact"/>
        <w:ind w:firstLineChars="202" w:firstLine="485"/>
        <w:rPr>
          <w:rFonts w:asciiTheme="minorEastAsia" w:eastAsiaTheme="minorEastAsia" w:hAnsiTheme="minorEastAsia"/>
          <w:sz w:val="24"/>
          <w:szCs w:val="24"/>
        </w:rPr>
      </w:pPr>
      <w:r w:rsidRPr="00D4130A">
        <w:rPr>
          <w:rFonts w:asciiTheme="minorEastAsia" w:eastAsiaTheme="minorEastAsia" w:hAnsiTheme="minorEastAsia" w:hint="eastAsia"/>
          <w:sz w:val="24"/>
          <w:szCs w:val="24"/>
        </w:rPr>
        <w:t>4.加强创新创业教育工作，提高育人质量。把创新创业机制引入课堂、引入教学理念。</w:t>
      </w:r>
    </w:p>
    <w:p w:rsidR="00431CF7" w:rsidRPr="00D4130A" w:rsidRDefault="00431CF7" w:rsidP="00E71497">
      <w:pPr>
        <w:spacing w:after="20" w:line="440" w:lineRule="exact"/>
        <w:ind w:firstLineChars="202" w:firstLine="485"/>
        <w:rPr>
          <w:rFonts w:asciiTheme="minorEastAsia" w:eastAsiaTheme="minorEastAsia" w:hAnsiTheme="minorEastAsia"/>
          <w:sz w:val="24"/>
          <w:szCs w:val="24"/>
        </w:rPr>
      </w:pPr>
      <w:r w:rsidRPr="00D4130A">
        <w:rPr>
          <w:rFonts w:asciiTheme="minorEastAsia" w:eastAsiaTheme="minorEastAsia" w:hAnsiTheme="minorEastAsia" w:hint="eastAsia"/>
          <w:sz w:val="24"/>
          <w:szCs w:val="24"/>
        </w:rPr>
        <w:lastRenderedPageBreak/>
        <w:t>5.夯实办学基础，改善办学条件。开展校企合作，多渠道办学，加大实训力度。实施学科带头人和“双师型”教师建设规划，通过“十佳教师”建立师资队伍建设的长效机制。</w:t>
      </w:r>
    </w:p>
    <w:p w:rsidR="00431CF7" w:rsidRDefault="00431CF7" w:rsidP="00E71497">
      <w:pPr>
        <w:spacing w:line="440" w:lineRule="exact"/>
        <w:ind w:firstLineChars="202" w:firstLine="485"/>
        <w:rPr>
          <w:rFonts w:asciiTheme="minorEastAsia" w:eastAsiaTheme="minorEastAsia" w:hAnsiTheme="minorEastAsia"/>
          <w:sz w:val="24"/>
          <w:szCs w:val="24"/>
        </w:rPr>
      </w:pPr>
      <w:r w:rsidRPr="00D4130A">
        <w:rPr>
          <w:rFonts w:asciiTheme="minorEastAsia" w:eastAsiaTheme="minorEastAsia" w:hAnsiTheme="minorEastAsia" w:hint="eastAsia"/>
          <w:sz w:val="24"/>
          <w:szCs w:val="24"/>
        </w:rPr>
        <w:t>6．推进教学改革中的技能教学。学生毕业即可直接进入市场，做为成手直接使用是高职院校所追求的目标，这就要求在课堂上技能教学水平与市场实用、一致，学院必须在教学改革中加大力量，向这一方向努力。</w:t>
      </w:r>
    </w:p>
    <w:p w:rsidR="001572E6" w:rsidRPr="00D4130A" w:rsidRDefault="001572E6" w:rsidP="00E71497">
      <w:pPr>
        <w:spacing w:line="440" w:lineRule="exact"/>
        <w:ind w:firstLineChars="150" w:firstLine="360"/>
        <w:rPr>
          <w:rFonts w:asciiTheme="minorEastAsia" w:eastAsiaTheme="minorEastAsia" w:hAnsiTheme="minorEastAsia" w:cs="宋体"/>
          <w:bCs/>
          <w:sz w:val="24"/>
          <w:szCs w:val="24"/>
        </w:rPr>
      </w:pPr>
      <w:r w:rsidRPr="00D4130A">
        <w:rPr>
          <w:rFonts w:asciiTheme="minorEastAsia" w:eastAsiaTheme="minorEastAsia" w:hAnsiTheme="minorEastAsia" w:cs="宋体" w:hint="eastAsia"/>
          <w:bCs/>
          <w:sz w:val="24"/>
          <w:szCs w:val="24"/>
        </w:rPr>
        <w:t>就业工作：</w:t>
      </w:r>
    </w:p>
    <w:p w:rsidR="001572E6" w:rsidRPr="00431CF7" w:rsidRDefault="001572E6" w:rsidP="00E71497">
      <w:pPr>
        <w:pStyle w:val="a3"/>
        <w:spacing w:line="440" w:lineRule="exact"/>
        <w:ind w:firstLineChars="202" w:firstLine="485"/>
        <w:rPr>
          <w:rFonts w:asciiTheme="minorEastAsia" w:eastAsiaTheme="minorEastAsia" w:hAnsiTheme="minorEastAsia"/>
          <w:color w:val="000000"/>
          <w:sz w:val="24"/>
          <w:szCs w:val="24"/>
        </w:rPr>
      </w:pPr>
      <w:r w:rsidRPr="00431CF7">
        <w:rPr>
          <w:rFonts w:asciiTheme="minorEastAsia" w:eastAsiaTheme="minorEastAsia" w:hAnsiTheme="minorEastAsia" w:hint="eastAsia"/>
          <w:color w:val="000000"/>
          <w:sz w:val="24"/>
          <w:szCs w:val="24"/>
        </w:rPr>
        <w:t>1、需进一步加强就业创业师资队伍的培训，多渠道为就业创业指导教师提供学习和培训的机会，切实加强就业创业师资队伍建设。</w:t>
      </w:r>
    </w:p>
    <w:p w:rsidR="001572E6" w:rsidRPr="00431CF7" w:rsidRDefault="001572E6" w:rsidP="00E71497">
      <w:pPr>
        <w:pStyle w:val="a3"/>
        <w:spacing w:line="440" w:lineRule="exact"/>
        <w:ind w:firstLineChars="202" w:firstLine="485"/>
        <w:rPr>
          <w:rFonts w:asciiTheme="minorEastAsia" w:eastAsiaTheme="minorEastAsia" w:hAnsiTheme="minorEastAsia"/>
          <w:color w:val="000000"/>
          <w:sz w:val="24"/>
          <w:szCs w:val="24"/>
        </w:rPr>
      </w:pPr>
      <w:r w:rsidRPr="00431CF7">
        <w:rPr>
          <w:rFonts w:asciiTheme="minorEastAsia" w:eastAsiaTheme="minorEastAsia" w:hAnsiTheme="minorEastAsia" w:hint="eastAsia"/>
          <w:color w:val="000000"/>
          <w:sz w:val="24"/>
          <w:szCs w:val="24"/>
        </w:rPr>
        <w:t>2、需进一步加强孵化基地的细节建设和管理，加大力度孵化学生创业项目，从制度建设、团队管理、在校生参与等方面加强进一步的建设和管理。结合本系专业特点，拟组建学生创业项目16个进行孵化，进一步培养我院各系学生的创新精神，提高学生的创新创业能力。</w:t>
      </w:r>
    </w:p>
    <w:p w:rsidR="001572E6" w:rsidRPr="00431CF7" w:rsidRDefault="001572E6" w:rsidP="00E71497">
      <w:pPr>
        <w:spacing w:line="440" w:lineRule="exact"/>
        <w:ind w:firstLineChars="200" w:firstLine="480"/>
        <w:rPr>
          <w:rFonts w:asciiTheme="minorEastAsia" w:eastAsiaTheme="minorEastAsia" w:hAnsiTheme="minorEastAsia"/>
          <w:b/>
          <w:color w:val="000000"/>
          <w:sz w:val="24"/>
          <w:szCs w:val="24"/>
        </w:rPr>
      </w:pPr>
      <w:r w:rsidRPr="00431CF7">
        <w:rPr>
          <w:rFonts w:asciiTheme="minorEastAsia" w:eastAsiaTheme="minorEastAsia" w:hAnsiTheme="minorEastAsia" w:hint="eastAsia"/>
          <w:color w:val="000000"/>
          <w:sz w:val="24"/>
          <w:szCs w:val="24"/>
        </w:rPr>
        <w:t>3、进一步加强未就业毕业生和困难毕业生的帮扶工作</w:t>
      </w:r>
    </w:p>
    <w:p w:rsidR="001572E6" w:rsidRPr="00431CF7" w:rsidRDefault="001572E6" w:rsidP="00E71497">
      <w:pPr>
        <w:spacing w:line="440" w:lineRule="exact"/>
        <w:ind w:firstLineChars="200" w:firstLine="480"/>
        <w:rPr>
          <w:rFonts w:asciiTheme="minorEastAsia" w:eastAsiaTheme="minorEastAsia" w:hAnsiTheme="minorEastAsia"/>
          <w:color w:val="000000"/>
          <w:sz w:val="24"/>
          <w:szCs w:val="24"/>
        </w:rPr>
      </w:pPr>
      <w:r w:rsidRPr="00431CF7">
        <w:rPr>
          <w:rFonts w:asciiTheme="minorEastAsia" w:eastAsiaTheme="minorEastAsia" w:hAnsiTheme="minorEastAsia" w:hint="eastAsia"/>
          <w:color w:val="000000"/>
          <w:sz w:val="24"/>
          <w:szCs w:val="24"/>
        </w:rPr>
        <w:t>尽管我院毕业生就业推荐工作取得一定成效，但我们仍要继续扎实工作，加大力度做好剩余未就业和困难毕业生的推荐帮扶工作，将工作进一步细化，做好跟踪服务，有针对性地采取家访、上门推荐、网络培训等方式定向做好指导推荐工作。</w:t>
      </w:r>
    </w:p>
    <w:p w:rsidR="001572E6" w:rsidRPr="00431CF7" w:rsidRDefault="001572E6" w:rsidP="00E71497">
      <w:pPr>
        <w:spacing w:line="440" w:lineRule="exact"/>
        <w:ind w:firstLineChars="196" w:firstLine="470"/>
        <w:outlineLvl w:val="1"/>
        <w:rPr>
          <w:rFonts w:asciiTheme="minorEastAsia" w:eastAsiaTheme="minorEastAsia" w:hAnsiTheme="minorEastAsia"/>
          <w:sz w:val="24"/>
          <w:szCs w:val="24"/>
        </w:rPr>
      </w:pPr>
      <w:bookmarkStart w:id="11" w:name="_Toc502749735"/>
      <w:r w:rsidRPr="00431CF7">
        <w:rPr>
          <w:rFonts w:asciiTheme="minorEastAsia" w:eastAsiaTheme="minorEastAsia" w:hAnsiTheme="minorEastAsia" w:cs="宋体" w:hint="eastAsia"/>
          <w:bCs/>
          <w:sz w:val="24"/>
          <w:szCs w:val="24"/>
        </w:rPr>
        <w:t>4、全面加强毕业生离校后的推荐工作力度</w:t>
      </w:r>
      <w:bookmarkEnd w:id="11"/>
    </w:p>
    <w:p w:rsidR="001572E6" w:rsidRDefault="001572E6" w:rsidP="00E71497">
      <w:pPr>
        <w:spacing w:line="440" w:lineRule="exact"/>
        <w:ind w:firstLineChars="196" w:firstLine="470"/>
        <w:rPr>
          <w:rFonts w:asciiTheme="minorEastAsia" w:eastAsiaTheme="minorEastAsia" w:hAnsiTheme="minorEastAsia"/>
          <w:sz w:val="24"/>
          <w:szCs w:val="24"/>
        </w:rPr>
      </w:pPr>
      <w:r w:rsidRPr="00431CF7">
        <w:rPr>
          <w:rFonts w:asciiTheme="minorEastAsia" w:eastAsiaTheme="minorEastAsia" w:hAnsiTheme="minorEastAsia" w:hint="eastAsia"/>
          <w:sz w:val="24"/>
          <w:szCs w:val="24"/>
        </w:rPr>
        <w:t>为进一步做好毕业生的推荐就业工作，帮助他们尽快找到适合的工作岗位，切切实实地将每一名毕业生就业工作做实做细，学院就业指导中心认真制定了《毕业生离校中后</w:t>
      </w:r>
      <w:r w:rsidRPr="00A26639">
        <w:rPr>
          <w:rFonts w:asciiTheme="minorEastAsia" w:eastAsiaTheme="minorEastAsia" w:hAnsiTheme="minorEastAsia" w:hint="eastAsia"/>
          <w:sz w:val="24"/>
          <w:szCs w:val="24"/>
        </w:rPr>
        <w:t>期推荐工作思路》，从继续通过微信网络发布招聘信息简报、建立寒假就业困难毕业生微信培训群对毕业生进行教育和引导、寒假推荐走访及召开小规模招聘会等方面做了细致的安排和落实，真正将毕业生的就业推荐工作做得更扎实更有成效。</w:t>
      </w:r>
    </w:p>
    <w:p w:rsidR="00D4130A" w:rsidRPr="00D4130A" w:rsidRDefault="00D4130A" w:rsidP="00E71497">
      <w:pPr>
        <w:spacing w:line="440" w:lineRule="exact"/>
        <w:rPr>
          <w:rFonts w:asciiTheme="minorEastAsia" w:eastAsiaTheme="minorEastAsia" w:hAnsiTheme="minorEastAsia"/>
          <w:sz w:val="24"/>
          <w:szCs w:val="24"/>
        </w:rPr>
      </w:pPr>
      <w:r w:rsidRPr="00D4130A">
        <w:rPr>
          <w:rFonts w:asciiTheme="minorEastAsia" w:eastAsiaTheme="minorEastAsia" w:hAnsiTheme="minorEastAsia" w:hint="eastAsia"/>
          <w:sz w:val="24"/>
          <w:szCs w:val="24"/>
        </w:rPr>
        <w:t>信息化工作：</w:t>
      </w:r>
    </w:p>
    <w:p w:rsidR="00D4130A" w:rsidRPr="00D4130A" w:rsidRDefault="00D4130A" w:rsidP="00E71497">
      <w:pPr>
        <w:spacing w:line="440" w:lineRule="exact"/>
        <w:ind w:firstLineChars="200" w:firstLine="480"/>
        <w:rPr>
          <w:rFonts w:asciiTheme="minorEastAsia" w:eastAsiaTheme="minorEastAsia" w:hAnsiTheme="minorEastAsia"/>
          <w:sz w:val="24"/>
          <w:szCs w:val="24"/>
        </w:rPr>
      </w:pPr>
      <w:r w:rsidRPr="00D4130A">
        <w:rPr>
          <w:rFonts w:asciiTheme="minorEastAsia" w:eastAsiaTheme="minorEastAsia" w:hAnsiTheme="minorEastAsia" w:hint="eastAsia"/>
          <w:sz w:val="24"/>
          <w:szCs w:val="24"/>
        </w:rPr>
        <w:lastRenderedPageBreak/>
        <w:t>1</w:t>
      </w:r>
      <w:r w:rsidRPr="00D4130A">
        <w:rPr>
          <w:rFonts w:asciiTheme="minorEastAsia" w:eastAsiaTheme="minorEastAsia" w:hAnsiTheme="minorEastAsia"/>
          <w:sz w:val="24"/>
          <w:szCs w:val="24"/>
        </w:rPr>
        <w:t xml:space="preserve">. </w:t>
      </w:r>
      <w:r w:rsidRPr="00D4130A">
        <w:rPr>
          <w:rFonts w:asciiTheme="minorEastAsia" w:eastAsiaTheme="minorEastAsia" w:hAnsiTheme="minorEastAsia" w:hint="eastAsia"/>
          <w:sz w:val="24"/>
          <w:szCs w:val="24"/>
        </w:rPr>
        <w:t>进一步完善教育信息化基础设施建设。由于学院的特殊性，受各个方面原因约束，在信息化基础设施方面投入不高，从学院实际出发，下一步重点解决提高课室联网、课室配置多媒体设备比例问题。</w:t>
      </w:r>
    </w:p>
    <w:p w:rsidR="00D4130A" w:rsidRPr="00D4130A" w:rsidRDefault="00D4130A" w:rsidP="00E71497">
      <w:pPr>
        <w:spacing w:line="440" w:lineRule="exact"/>
        <w:ind w:firstLineChars="200" w:firstLine="480"/>
        <w:rPr>
          <w:rFonts w:asciiTheme="minorEastAsia" w:eastAsiaTheme="minorEastAsia" w:hAnsiTheme="minorEastAsia"/>
          <w:sz w:val="24"/>
          <w:szCs w:val="24"/>
        </w:rPr>
      </w:pPr>
      <w:r w:rsidRPr="00D4130A">
        <w:rPr>
          <w:rFonts w:asciiTheme="minorEastAsia" w:eastAsiaTheme="minorEastAsia" w:hAnsiTheme="minorEastAsia" w:hint="eastAsia"/>
          <w:sz w:val="24"/>
          <w:szCs w:val="24"/>
        </w:rPr>
        <w:t>2</w:t>
      </w:r>
      <w:r w:rsidRPr="00D4130A">
        <w:rPr>
          <w:rFonts w:asciiTheme="minorEastAsia" w:eastAsiaTheme="minorEastAsia" w:hAnsiTheme="minorEastAsia"/>
          <w:sz w:val="24"/>
          <w:szCs w:val="24"/>
        </w:rPr>
        <w:t xml:space="preserve">. </w:t>
      </w:r>
      <w:r w:rsidRPr="00D4130A">
        <w:rPr>
          <w:rFonts w:asciiTheme="minorEastAsia" w:eastAsiaTheme="minorEastAsia" w:hAnsiTheme="minorEastAsia" w:hint="eastAsia"/>
          <w:sz w:val="24"/>
          <w:szCs w:val="24"/>
        </w:rPr>
        <w:t>搭建网络</w:t>
      </w:r>
      <w:r w:rsidRPr="00D4130A">
        <w:rPr>
          <w:rFonts w:asciiTheme="minorEastAsia" w:eastAsiaTheme="minorEastAsia" w:hAnsiTheme="minorEastAsia"/>
          <w:sz w:val="24"/>
          <w:szCs w:val="24"/>
        </w:rPr>
        <w:t>教学平台建设</w:t>
      </w:r>
      <w:r w:rsidRPr="00D4130A">
        <w:rPr>
          <w:rFonts w:asciiTheme="minorEastAsia" w:eastAsiaTheme="minorEastAsia" w:hAnsiTheme="minorEastAsia" w:hint="eastAsia"/>
          <w:sz w:val="24"/>
          <w:szCs w:val="24"/>
        </w:rPr>
        <w:t>。随着教育信息化工作的推进，传统的教学模式最终可能被取代，搭建网络教学平台势在必行。</w:t>
      </w:r>
    </w:p>
    <w:p w:rsidR="00D4130A" w:rsidRPr="00D4130A" w:rsidRDefault="00D4130A" w:rsidP="00E71497">
      <w:pPr>
        <w:spacing w:line="440" w:lineRule="exact"/>
        <w:ind w:firstLineChars="200" w:firstLine="480"/>
        <w:rPr>
          <w:rFonts w:asciiTheme="minorEastAsia" w:eastAsiaTheme="minorEastAsia" w:hAnsiTheme="minorEastAsia"/>
          <w:sz w:val="24"/>
          <w:szCs w:val="24"/>
        </w:rPr>
      </w:pPr>
      <w:r w:rsidRPr="00D4130A">
        <w:rPr>
          <w:rFonts w:asciiTheme="minorEastAsia" w:eastAsiaTheme="minorEastAsia" w:hAnsiTheme="minorEastAsia" w:hint="eastAsia"/>
          <w:sz w:val="24"/>
          <w:szCs w:val="24"/>
        </w:rPr>
        <w:t>3</w:t>
      </w:r>
      <w:r w:rsidRPr="00D4130A">
        <w:rPr>
          <w:rFonts w:asciiTheme="minorEastAsia" w:eastAsiaTheme="minorEastAsia" w:hAnsiTheme="minorEastAsia"/>
          <w:sz w:val="24"/>
          <w:szCs w:val="24"/>
        </w:rPr>
        <w:t xml:space="preserve">. </w:t>
      </w:r>
      <w:r w:rsidRPr="00D4130A">
        <w:rPr>
          <w:rFonts w:asciiTheme="minorEastAsia" w:eastAsiaTheme="minorEastAsia" w:hAnsiTheme="minorEastAsia" w:hint="eastAsia"/>
          <w:sz w:val="24"/>
          <w:szCs w:val="24"/>
        </w:rPr>
        <w:t>加强优质数字教育资源建设。信息资源是信息化建设的重要组成部分，信息资源的多少与质量也是衡量院校办学水平的一个标准。我们要利用一切能够依赖的力量做好信息资源搜集与整理工作，形成素材库、题库、课件库、案例库、电子图书库、图片库、影视库等数据仓库，为提高教学管理水平和教学质量打下良好的基础，为资源共享、互动教学，全面实现教师和学生网络学习空间的开通做好铺垫。</w:t>
      </w:r>
    </w:p>
    <w:p w:rsidR="00D4130A" w:rsidRDefault="00D4130A" w:rsidP="00E71497">
      <w:pPr>
        <w:spacing w:line="440" w:lineRule="exact"/>
        <w:ind w:firstLineChars="200" w:firstLine="480"/>
        <w:rPr>
          <w:rFonts w:asciiTheme="minorEastAsia" w:eastAsiaTheme="minorEastAsia" w:hAnsiTheme="minorEastAsia"/>
          <w:sz w:val="24"/>
          <w:szCs w:val="24"/>
        </w:rPr>
      </w:pPr>
      <w:r w:rsidRPr="00D4130A">
        <w:rPr>
          <w:rFonts w:asciiTheme="minorEastAsia" w:eastAsiaTheme="minorEastAsia" w:hAnsiTheme="minorEastAsia" w:hint="eastAsia"/>
          <w:sz w:val="24"/>
          <w:szCs w:val="24"/>
        </w:rPr>
        <w:t>4</w:t>
      </w:r>
      <w:r w:rsidRPr="00D4130A">
        <w:rPr>
          <w:rFonts w:asciiTheme="minorEastAsia" w:eastAsiaTheme="minorEastAsia" w:hAnsiTheme="minorEastAsia"/>
          <w:sz w:val="24"/>
          <w:szCs w:val="24"/>
        </w:rPr>
        <w:t xml:space="preserve">. </w:t>
      </w:r>
      <w:r w:rsidRPr="00D4130A">
        <w:rPr>
          <w:rFonts w:asciiTheme="minorEastAsia" w:eastAsiaTheme="minorEastAsia" w:hAnsiTheme="minorEastAsia" w:hint="eastAsia"/>
          <w:sz w:val="24"/>
          <w:szCs w:val="24"/>
        </w:rPr>
        <w:t>加强教育信息化队伍建设。加强教育系统信息安全管理，落实信息安全等级保护制度，夯实学院信息安全工作基础，做好现有信息系统的定级备案、测评、整改等工作，确保重要信息系统安全，是我们的工作重点。</w:t>
      </w:r>
      <w:bookmarkStart w:id="12" w:name="_GoBack"/>
      <w:bookmarkEnd w:id="12"/>
    </w:p>
    <w:p w:rsidR="00931D23" w:rsidRDefault="00931D23" w:rsidP="00E7149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招生方面：</w:t>
      </w:r>
    </w:p>
    <w:p w:rsidR="004F5BC4" w:rsidRPr="00E71497" w:rsidRDefault="004F5BC4" w:rsidP="004F5BC4">
      <w:pPr>
        <w:spacing w:after="100" w:line="440" w:lineRule="exact"/>
        <w:ind w:firstLineChars="150" w:firstLine="360"/>
        <w:rPr>
          <w:rFonts w:asciiTheme="minorEastAsia" w:eastAsiaTheme="minorEastAsia" w:hAnsiTheme="minorEastAsia"/>
          <w:sz w:val="24"/>
          <w:szCs w:val="24"/>
        </w:rPr>
      </w:pPr>
      <w:r w:rsidRPr="00E71497">
        <w:rPr>
          <w:rFonts w:asciiTheme="minorEastAsia" w:eastAsiaTheme="minorEastAsia" w:hAnsiTheme="minorEastAsia" w:hint="eastAsia"/>
          <w:sz w:val="24"/>
          <w:szCs w:val="24"/>
        </w:rPr>
        <w:t>三年的招生情况，我们认为加大招生宣传力度。投入招生宣传的人力和物力。调整我院招生专业结构，让我院的招生专业，适合市场需求，提高我院毕业生的就业率。加大寻找校企合作，实行“订单教育”，让更多学生明确就业方向。</w:t>
      </w:r>
    </w:p>
    <w:p w:rsidR="00A26639" w:rsidRPr="002810DF" w:rsidRDefault="002810DF" w:rsidP="003F510F">
      <w:pPr>
        <w:spacing w:line="440" w:lineRule="exact"/>
        <w:rPr>
          <w:rFonts w:asciiTheme="minorEastAsia" w:eastAsiaTheme="minorEastAsia" w:hAnsiTheme="minorEastAsia"/>
          <w:sz w:val="24"/>
          <w:szCs w:val="24"/>
        </w:rPr>
      </w:pPr>
      <w:r w:rsidRPr="002810DF">
        <w:rPr>
          <w:rFonts w:asciiTheme="minorEastAsia" w:eastAsiaTheme="minorEastAsia" w:hAnsiTheme="minorEastAsia" w:hint="eastAsia"/>
          <w:sz w:val="24"/>
          <w:szCs w:val="24"/>
        </w:rPr>
        <w:t xml:space="preserve">    校企合作方面：</w:t>
      </w:r>
    </w:p>
    <w:p w:rsidR="002810DF" w:rsidRDefault="002810DF" w:rsidP="002810DF">
      <w:pPr>
        <w:pStyle w:val="a3"/>
        <w:numPr>
          <w:ilvl w:val="0"/>
          <w:numId w:val="10"/>
        </w:numPr>
        <w:spacing w:line="360" w:lineRule="auto"/>
        <w:ind w:firstLineChars="0"/>
        <w:rPr>
          <w:rFonts w:asciiTheme="minorEastAsia" w:eastAsiaTheme="minorEastAsia" w:hAnsiTheme="minorEastAsia"/>
          <w:color w:val="000000"/>
          <w:sz w:val="24"/>
          <w:szCs w:val="24"/>
        </w:rPr>
      </w:pPr>
      <w:r w:rsidRPr="002810DF">
        <w:rPr>
          <w:rFonts w:ascii="宋体" w:eastAsia="宋体" w:hAnsi="宋体" w:cs="Times New Roman" w:hint="eastAsia"/>
          <w:color w:val="000000"/>
          <w:sz w:val="24"/>
          <w:szCs w:val="24"/>
          <w:shd w:val="clear" w:color="auto" w:fill="FFFFFF"/>
        </w:rPr>
        <w:t>加强学院管理与课程建设，</w:t>
      </w:r>
      <w:r>
        <w:rPr>
          <w:rFonts w:asciiTheme="minorEastAsia" w:eastAsiaTheme="minorEastAsia" w:hAnsiTheme="minorEastAsia" w:hint="eastAsia"/>
          <w:color w:val="000000"/>
          <w:sz w:val="24"/>
          <w:szCs w:val="24"/>
        </w:rPr>
        <w:t>提高学院整体师资水平，锻炼学生综合素质</w:t>
      </w:r>
    </w:p>
    <w:p w:rsidR="002810DF" w:rsidRPr="002810DF" w:rsidRDefault="002810DF" w:rsidP="002810DF">
      <w:pPr>
        <w:tabs>
          <w:tab w:val="left" w:pos="0"/>
        </w:tabs>
        <w:spacing w:line="360" w:lineRule="auto"/>
        <w:ind w:firstLineChars="177" w:firstLine="425"/>
        <w:rPr>
          <w:rFonts w:asciiTheme="minorEastAsia" w:eastAsiaTheme="minorEastAsia" w:hAnsiTheme="minorEastAsia"/>
          <w:color w:val="000000"/>
          <w:sz w:val="24"/>
          <w:szCs w:val="24"/>
        </w:rPr>
      </w:pPr>
      <w:r w:rsidRPr="002810DF">
        <w:rPr>
          <w:rFonts w:asciiTheme="minorEastAsia" w:eastAsiaTheme="minorEastAsia" w:hAnsiTheme="minorEastAsia" w:hint="eastAsia"/>
          <w:color w:val="000000"/>
          <w:sz w:val="24"/>
          <w:szCs w:val="24"/>
        </w:rPr>
        <w:t>2、</w:t>
      </w:r>
      <w:r w:rsidRPr="002810DF">
        <w:rPr>
          <w:rFonts w:ascii="宋体" w:eastAsia="宋体" w:hAnsi="宋体" w:cs="Times New Roman" w:hint="eastAsia"/>
          <w:color w:val="000000"/>
          <w:sz w:val="24"/>
          <w:szCs w:val="24"/>
          <w:shd w:val="clear" w:color="auto" w:fill="FFFFFF"/>
        </w:rPr>
        <w:t>学校要结合企业及学院特点和所需情况寻找合作对象</w:t>
      </w:r>
      <w:r w:rsidRPr="002810DF">
        <w:rPr>
          <w:rFonts w:ascii="宋体" w:eastAsia="宋体" w:hAnsi="宋体" w:cs="Times New Roman" w:hint="eastAsia"/>
          <w:color w:val="000000"/>
          <w:sz w:val="24"/>
          <w:szCs w:val="24"/>
        </w:rPr>
        <w:t>吸引到更多知名企业进行校企合作。</w:t>
      </w:r>
    </w:p>
    <w:p w:rsidR="002810DF" w:rsidRPr="002810DF" w:rsidRDefault="002810DF" w:rsidP="002810DF">
      <w:pPr>
        <w:spacing w:line="360" w:lineRule="auto"/>
        <w:ind w:firstLineChars="200" w:firstLine="480"/>
        <w:rPr>
          <w:rFonts w:ascii="宋体" w:eastAsia="宋体" w:hAnsi="宋体" w:cs="Times New Roman"/>
          <w:color w:val="000000"/>
          <w:sz w:val="24"/>
          <w:szCs w:val="24"/>
        </w:rPr>
      </w:pPr>
      <w:r w:rsidRPr="002810DF">
        <w:rPr>
          <w:rFonts w:asciiTheme="minorEastAsia" w:eastAsiaTheme="minorEastAsia" w:hAnsiTheme="minorEastAsia" w:hint="eastAsia"/>
          <w:color w:val="000000"/>
          <w:sz w:val="24"/>
          <w:szCs w:val="24"/>
        </w:rPr>
        <w:t>3、</w:t>
      </w:r>
      <w:r w:rsidRPr="002810DF">
        <w:rPr>
          <w:rFonts w:ascii="宋体" w:eastAsia="宋体" w:hAnsi="宋体" w:cs="Times New Roman" w:hint="eastAsia"/>
          <w:color w:val="000000"/>
          <w:sz w:val="24"/>
          <w:szCs w:val="24"/>
          <w:shd w:val="clear" w:color="auto" w:fill="FFFFFF"/>
        </w:rPr>
        <w:t>加强对企业评估与监督</w:t>
      </w:r>
      <w:r w:rsidRPr="002810DF">
        <w:rPr>
          <w:rFonts w:ascii="宋体" w:eastAsia="宋体" w:hAnsi="宋体" w:cs="Times New Roman" w:hint="eastAsia"/>
          <w:color w:val="000000"/>
          <w:sz w:val="24"/>
          <w:szCs w:val="24"/>
        </w:rPr>
        <w:t>,</w:t>
      </w:r>
      <w:r w:rsidRPr="002810DF">
        <w:rPr>
          <w:rFonts w:ascii="宋体" w:eastAsia="宋体" w:hAnsi="宋体" w:cs="Times New Roman" w:hint="eastAsia"/>
          <w:color w:val="000000"/>
          <w:sz w:val="24"/>
          <w:szCs w:val="24"/>
          <w:shd w:val="clear" w:color="auto" w:fill="FFFFFF"/>
        </w:rPr>
        <w:t>从而实现校企合作价值的最大化。</w:t>
      </w:r>
    </w:p>
    <w:p w:rsidR="002810DF" w:rsidRPr="002810DF" w:rsidRDefault="002810DF" w:rsidP="002810DF">
      <w:pPr>
        <w:spacing w:line="360" w:lineRule="auto"/>
        <w:ind w:firstLineChars="189" w:firstLine="454"/>
        <w:rPr>
          <w:rFonts w:ascii="宋体" w:eastAsia="宋体" w:hAnsi="宋体" w:cs="Times New Roman"/>
          <w:color w:val="000000"/>
          <w:sz w:val="24"/>
          <w:szCs w:val="24"/>
          <w:shd w:val="clear" w:color="auto" w:fill="FFFFFF"/>
        </w:rPr>
      </w:pPr>
      <w:r>
        <w:rPr>
          <w:rFonts w:asciiTheme="minorEastAsia" w:eastAsiaTheme="minorEastAsia" w:hAnsiTheme="minorEastAsia" w:hint="eastAsia"/>
          <w:sz w:val="24"/>
          <w:szCs w:val="24"/>
        </w:rPr>
        <w:t>4、</w:t>
      </w:r>
      <w:r w:rsidRPr="002810DF">
        <w:rPr>
          <w:rFonts w:ascii="宋体" w:eastAsia="宋体" w:hAnsi="宋体" w:cs="Times New Roman" w:hint="eastAsia"/>
          <w:sz w:val="24"/>
          <w:szCs w:val="24"/>
        </w:rPr>
        <w:t>在现有基础上升级校内外工作室和实训基地，按照专业建设具有真实职业环境的校内实践工作室、紧密结合专业建设的校外实训基地。秉承“多元化投资建设”理念，校企升级艺术类综合实训基地、“中天嘉华班”、“方特班”、</w:t>
      </w:r>
      <w:r w:rsidRPr="002810DF">
        <w:rPr>
          <w:rFonts w:ascii="宋体" w:eastAsia="宋体" w:hAnsi="宋体" w:cs="Times New Roman" w:hint="eastAsia"/>
          <w:sz w:val="24"/>
          <w:szCs w:val="24"/>
        </w:rPr>
        <w:lastRenderedPageBreak/>
        <w:t>“金阳光书法班”、“时尚经典班”等教育实训基地；提升数字化校园应用系统的功能开发，持续完善公共信息系统，学院为加强技能课教学的实战性，与校企合作单位共同投资、设计并建设了技能实训教室。让学生真正走进实习实践、积攒工作经验，在毕业时找到令人羡慕的工作。</w:t>
      </w:r>
    </w:p>
    <w:p w:rsidR="008F1FFC" w:rsidRPr="008F1FFC" w:rsidRDefault="008F1FFC" w:rsidP="00E71497">
      <w:pPr>
        <w:spacing w:line="440" w:lineRule="exact"/>
        <w:ind w:firstLineChars="196" w:firstLine="470"/>
        <w:rPr>
          <w:rFonts w:asciiTheme="minorEastAsia" w:eastAsiaTheme="minorEastAsia" w:hAnsiTheme="minorEastAsia"/>
          <w:sz w:val="24"/>
          <w:szCs w:val="24"/>
        </w:rPr>
      </w:pPr>
    </w:p>
    <w:p w:rsidR="008F1FFC" w:rsidRDefault="008F1FFC" w:rsidP="00E71497">
      <w:pPr>
        <w:spacing w:line="440" w:lineRule="exact"/>
        <w:ind w:firstLineChars="196" w:firstLine="549"/>
        <w:rPr>
          <w:rFonts w:ascii="宋体" w:hAnsi="宋体"/>
          <w:b/>
          <w:sz w:val="28"/>
          <w:szCs w:val="28"/>
        </w:rPr>
      </w:pPr>
    </w:p>
    <w:p w:rsidR="00F930CB" w:rsidRPr="00400050" w:rsidRDefault="00F930CB" w:rsidP="00E71497">
      <w:pPr>
        <w:spacing w:line="440" w:lineRule="exact"/>
        <w:rPr>
          <w:rFonts w:asciiTheme="minorEastAsia" w:eastAsiaTheme="minorEastAsia" w:hAnsiTheme="minorEastAsia"/>
          <w:sz w:val="24"/>
          <w:szCs w:val="24"/>
        </w:rPr>
      </w:pPr>
    </w:p>
    <w:sectPr w:rsidR="00F930CB" w:rsidRPr="00400050" w:rsidSect="003A7AB2">
      <w:footerReference w:type="default" r:id="rId17"/>
      <w:type w:val="continuous"/>
      <w:pgSz w:w="11906" w:h="16838"/>
      <w:pgMar w:top="1440" w:right="1701" w:bottom="1440"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E3C" w:rsidRDefault="00750E3C" w:rsidP="00240036">
      <w:pPr>
        <w:spacing w:after="0"/>
      </w:pPr>
      <w:r>
        <w:separator/>
      </w:r>
    </w:p>
  </w:endnote>
  <w:endnote w:type="continuationSeparator" w:id="0">
    <w:p w:rsidR="00750E3C" w:rsidRDefault="00750E3C" w:rsidP="002400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9A4" w:rsidRDefault="005639A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3AE" w:rsidRDefault="009633AE">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603"/>
      <w:docPartObj>
        <w:docPartGallery w:val="Page Numbers (Bottom of Page)"/>
        <w:docPartUnique/>
      </w:docPartObj>
    </w:sdtPr>
    <w:sdtContent>
      <w:p w:rsidR="00B472DC" w:rsidRDefault="008742C1">
        <w:pPr>
          <w:pStyle w:val="a5"/>
          <w:jc w:val="center"/>
        </w:pPr>
        <w:fldSimple w:instr=" PAGE   \* MERGEFORMAT ">
          <w:r w:rsidR="00B472DC" w:rsidRPr="00B472DC">
            <w:rPr>
              <w:noProof/>
              <w:lang w:val="zh-CN"/>
            </w:rPr>
            <w:t>1</w:t>
          </w:r>
        </w:fldSimple>
      </w:p>
    </w:sdtContent>
  </w:sdt>
  <w:p w:rsidR="009633AE" w:rsidRDefault="009633A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310"/>
      <w:gridCol w:w="7424"/>
    </w:tblGrid>
    <w:tr w:rsidR="005639A4">
      <w:tc>
        <w:tcPr>
          <w:tcW w:w="750" w:type="pct"/>
        </w:tcPr>
        <w:p w:rsidR="005639A4" w:rsidRDefault="008742C1">
          <w:pPr>
            <w:pStyle w:val="a5"/>
            <w:jc w:val="right"/>
            <w:rPr>
              <w:color w:val="4F81BD" w:themeColor="accent1"/>
            </w:rPr>
          </w:pPr>
          <w:fldSimple w:instr=" PAGE   \* MERGEFORMAT ">
            <w:r w:rsidR="00B838A9" w:rsidRPr="00B838A9">
              <w:rPr>
                <w:noProof/>
                <w:color w:val="4F81BD" w:themeColor="accent1"/>
                <w:lang w:val="zh-CN"/>
              </w:rPr>
              <w:t>1</w:t>
            </w:r>
          </w:fldSimple>
        </w:p>
      </w:tc>
      <w:tc>
        <w:tcPr>
          <w:tcW w:w="4250" w:type="pct"/>
        </w:tcPr>
        <w:p w:rsidR="005639A4" w:rsidRDefault="005639A4">
          <w:pPr>
            <w:pStyle w:val="a5"/>
            <w:rPr>
              <w:color w:val="4F81BD" w:themeColor="accent1"/>
            </w:rPr>
          </w:pPr>
        </w:p>
      </w:tc>
    </w:tr>
  </w:tbl>
  <w:p w:rsidR="00980971" w:rsidRDefault="00980971">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E3C" w:rsidRDefault="00750E3C" w:rsidP="00240036">
      <w:pPr>
        <w:spacing w:after="0"/>
      </w:pPr>
      <w:r>
        <w:separator/>
      </w:r>
    </w:p>
  </w:footnote>
  <w:footnote w:type="continuationSeparator" w:id="0">
    <w:p w:rsidR="00750E3C" w:rsidRDefault="00750E3C" w:rsidP="002400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9A4" w:rsidRDefault="005639A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9A4" w:rsidRDefault="005639A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9A4" w:rsidRDefault="005639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2419"/>
    <w:multiLevelType w:val="hybridMultilevel"/>
    <w:tmpl w:val="2C2E2EEE"/>
    <w:lvl w:ilvl="0" w:tplc="C848E4A4">
      <w:start w:val="1"/>
      <w:numFmt w:val="japaneseCounting"/>
      <w:lvlText w:val="%1、"/>
      <w:lvlJc w:val="left"/>
      <w:pPr>
        <w:ind w:left="622"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3932D9E"/>
    <w:multiLevelType w:val="hybridMultilevel"/>
    <w:tmpl w:val="EB5CF0E0"/>
    <w:lvl w:ilvl="0" w:tplc="503A51F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695A80"/>
    <w:multiLevelType w:val="hybridMultilevel"/>
    <w:tmpl w:val="B9D83B0E"/>
    <w:lvl w:ilvl="0" w:tplc="33CC787C">
      <w:start w:val="1"/>
      <w:numFmt w:val="japaneseCounting"/>
      <w:lvlText w:val="%1、"/>
      <w:lvlJc w:val="left"/>
      <w:pPr>
        <w:ind w:left="480" w:hanging="4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F355FE"/>
    <w:multiLevelType w:val="hybridMultilevel"/>
    <w:tmpl w:val="F3AEE720"/>
    <w:lvl w:ilvl="0" w:tplc="8C3410B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E615A93"/>
    <w:multiLevelType w:val="hybridMultilevel"/>
    <w:tmpl w:val="676E7832"/>
    <w:lvl w:ilvl="0" w:tplc="01264F4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48F35E19"/>
    <w:multiLevelType w:val="hybridMultilevel"/>
    <w:tmpl w:val="2C4CE880"/>
    <w:lvl w:ilvl="0" w:tplc="B2980B62">
      <w:start w:val="1"/>
      <w:numFmt w:val="decimal"/>
      <w:lvlText w:val="%1、"/>
      <w:lvlJc w:val="left"/>
      <w:pPr>
        <w:ind w:left="776" w:hanging="360"/>
      </w:pPr>
      <w:rPr>
        <w:rFonts w:hint="default"/>
      </w:r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6">
    <w:nsid w:val="4C162113"/>
    <w:multiLevelType w:val="hybridMultilevel"/>
    <w:tmpl w:val="50CC1520"/>
    <w:lvl w:ilvl="0" w:tplc="1C2079C0">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2011586"/>
    <w:multiLevelType w:val="hybridMultilevel"/>
    <w:tmpl w:val="B462BF08"/>
    <w:lvl w:ilvl="0" w:tplc="72D85B3E">
      <w:start w:val="1"/>
      <w:numFmt w:val="decimal"/>
      <w:lvlText w:val="%1、"/>
      <w:lvlJc w:val="left"/>
      <w:pPr>
        <w:ind w:left="1571"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8">
    <w:nsid w:val="6DA64257"/>
    <w:multiLevelType w:val="hybridMultilevel"/>
    <w:tmpl w:val="2C2E2EEE"/>
    <w:lvl w:ilvl="0" w:tplc="C848E4A4">
      <w:start w:val="1"/>
      <w:numFmt w:val="japaneseCounting"/>
      <w:lvlText w:val="%1、"/>
      <w:lvlJc w:val="left"/>
      <w:pPr>
        <w:ind w:left="480" w:hanging="480"/>
      </w:pPr>
      <w:rPr>
        <w:rFonts w:hint="default"/>
      </w:rPr>
    </w:lvl>
    <w:lvl w:ilvl="1" w:tplc="04090019" w:tentative="1">
      <w:start w:val="1"/>
      <w:numFmt w:val="lowerLetter"/>
      <w:lvlText w:val="%2)"/>
      <w:lvlJc w:val="left"/>
      <w:pPr>
        <w:ind w:left="1178" w:hanging="420"/>
      </w:pPr>
    </w:lvl>
    <w:lvl w:ilvl="2" w:tplc="0409001B" w:tentative="1">
      <w:start w:val="1"/>
      <w:numFmt w:val="lowerRoman"/>
      <w:lvlText w:val="%3."/>
      <w:lvlJc w:val="right"/>
      <w:pPr>
        <w:ind w:left="1598" w:hanging="420"/>
      </w:pPr>
    </w:lvl>
    <w:lvl w:ilvl="3" w:tplc="0409000F" w:tentative="1">
      <w:start w:val="1"/>
      <w:numFmt w:val="decimal"/>
      <w:lvlText w:val="%4."/>
      <w:lvlJc w:val="left"/>
      <w:pPr>
        <w:ind w:left="2018" w:hanging="420"/>
      </w:pPr>
    </w:lvl>
    <w:lvl w:ilvl="4" w:tplc="04090019" w:tentative="1">
      <w:start w:val="1"/>
      <w:numFmt w:val="lowerLetter"/>
      <w:lvlText w:val="%5)"/>
      <w:lvlJc w:val="left"/>
      <w:pPr>
        <w:ind w:left="2438" w:hanging="420"/>
      </w:pPr>
    </w:lvl>
    <w:lvl w:ilvl="5" w:tplc="0409001B" w:tentative="1">
      <w:start w:val="1"/>
      <w:numFmt w:val="lowerRoman"/>
      <w:lvlText w:val="%6."/>
      <w:lvlJc w:val="right"/>
      <w:pPr>
        <w:ind w:left="2858" w:hanging="420"/>
      </w:pPr>
    </w:lvl>
    <w:lvl w:ilvl="6" w:tplc="0409000F" w:tentative="1">
      <w:start w:val="1"/>
      <w:numFmt w:val="decimal"/>
      <w:lvlText w:val="%7."/>
      <w:lvlJc w:val="left"/>
      <w:pPr>
        <w:ind w:left="3278" w:hanging="420"/>
      </w:pPr>
    </w:lvl>
    <w:lvl w:ilvl="7" w:tplc="04090019" w:tentative="1">
      <w:start w:val="1"/>
      <w:numFmt w:val="lowerLetter"/>
      <w:lvlText w:val="%8)"/>
      <w:lvlJc w:val="left"/>
      <w:pPr>
        <w:ind w:left="3698" w:hanging="420"/>
      </w:pPr>
    </w:lvl>
    <w:lvl w:ilvl="8" w:tplc="0409001B" w:tentative="1">
      <w:start w:val="1"/>
      <w:numFmt w:val="lowerRoman"/>
      <w:lvlText w:val="%9."/>
      <w:lvlJc w:val="right"/>
      <w:pPr>
        <w:ind w:left="4118" w:hanging="420"/>
      </w:pPr>
    </w:lvl>
  </w:abstractNum>
  <w:abstractNum w:abstractNumId="9">
    <w:nsid w:val="7CC554D2"/>
    <w:multiLevelType w:val="hybridMultilevel"/>
    <w:tmpl w:val="895C18B0"/>
    <w:lvl w:ilvl="0" w:tplc="6982FEB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4"/>
  </w:num>
  <w:num w:numId="2">
    <w:abstractNumId w:val="0"/>
  </w:num>
  <w:num w:numId="3">
    <w:abstractNumId w:val="1"/>
  </w:num>
  <w:num w:numId="4">
    <w:abstractNumId w:val="7"/>
  </w:num>
  <w:num w:numId="5">
    <w:abstractNumId w:val="3"/>
  </w:num>
  <w:num w:numId="6">
    <w:abstractNumId w:val="6"/>
  </w:num>
  <w:num w:numId="7">
    <w:abstractNumId w:val="8"/>
  </w:num>
  <w:num w:numId="8">
    <w:abstractNumId w:val="2"/>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90114"/>
  </w:hdrShapeDefaults>
  <w:footnotePr>
    <w:footnote w:id="-1"/>
    <w:footnote w:id="0"/>
  </w:footnotePr>
  <w:endnotePr>
    <w:endnote w:id="-1"/>
    <w:endnote w:id="0"/>
  </w:endnotePr>
  <w:compat>
    <w:useFELayout/>
  </w:compat>
  <w:rsids>
    <w:rsidRoot w:val="00D31D50"/>
    <w:rsid w:val="00007FCC"/>
    <w:rsid w:val="00012457"/>
    <w:rsid w:val="00014465"/>
    <w:rsid w:val="0001705C"/>
    <w:rsid w:val="000259AD"/>
    <w:rsid w:val="00053382"/>
    <w:rsid w:val="00064B3A"/>
    <w:rsid w:val="00081BA1"/>
    <w:rsid w:val="00094AA7"/>
    <w:rsid w:val="000A57C8"/>
    <w:rsid w:val="000D103F"/>
    <w:rsid w:val="000D2E17"/>
    <w:rsid w:val="00106D05"/>
    <w:rsid w:val="00142FFE"/>
    <w:rsid w:val="0015524E"/>
    <w:rsid w:val="001572E6"/>
    <w:rsid w:val="001B4661"/>
    <w:rsid w:val="001D549E"/>
    <w:rsid w:val="001F18B2"/>
    <w:rsid w:val="001F6563"/>
    <w:rsid w:val="00201040"/>
    <w:rsid w:val="00216CA6"/>
    <w:rsid w:val="00233EE0"/>
    <w:rsid w:val="00240036"/>
    <w:rsid w:val="0025110E"/>
    <w:rsid w:val="0025584D"/>
    <w:rsid w:val="00257E83"/>
    <w:rsid w:val="00262543"/>
    <w:rsid w:val="00263D99"/>
    <w:rsid w:val="002810DF"/>
    <w:rsid w:val="00294AB7"/>
    <w:rsid w:val="002C1D24"/>
    <w:rsid w:val="002C2ADC"/>
    <w:rsid w:val="002D0F01"/>
    <w:rsid w:val="00301365"/>
    <w:rsid w:val="00307B16"/>
    <w:rsid w:val="00315B31"/>
    <w:rsid w:val="00323B43"/>
    <w:rsid w:val="0033316B"/>
    <w:rsid w:val="00333F63"/>
    <w:rsid w:val="00350F17"/>
    <w:rsid w:val="0035254F"/>
    <w:rsid w:val="003A2226"/>
    <w:rsid w:val="003A7AB2"/>
    <w:rsid w:val="003B24B7"/>
    <w:rsid w:val="003B3319"/>
    <w:rsid w:val="003B7027"/>
    <w:rsid w:val="003D37D8"/>
    <w:rsid w:val="003E17B8"/>
    <w:rsid w:val="003F2C5F"/>
    <w:rsid w:val="003F510F"/>
    <w:rsid w:val="00400050"/>
    <w:rsid w:val="00402ACD"/>
    <w:rsid w:val="00406F55"/>
    <w:rsid w:val="00426133"/>
    <w:rsid w:val="00431CF7"/>
    <w:rsid w:val="004358AB"/>
    <w:rsid w:val="004403D7"/>
    <w:rsid w:val="00450F13"/>
    <w:rsid w:val="0048524E"/>
    <w:rsid w:val="0048568A"/>
    <w:rsid w:val="00485CB2"/>
    <w:rsid w:val="00496AB7"/>
    <w:rsid w:val="004E1419"/>
    <w:rsid w:val="004F5BC4"/>
    <w:rsid w:val="0050278E"/>
    <w:rsid w:val="00520042"/>
    <w:rsid w:val="00532A8F"/>
    <w:rsid w:val="0053335C"/>
    <w:rsid w:val="005639A4"/>
    <w:rsid w:val="0058329A"/>
    <w:rsid w:val="005F3F8E"/>
    <w:rsid w:val="00612F74"/>
    <w:rsid w:val="00614C1C"/>
    <w:rsid w:val="0062008A"/>
    <w:rsid w:val="00637686"/>
    <w:rsid w:val="00644A0A"/>
    <w:rsid w:val="006504CB"/>
    <w:rsid w:val="00667BA1"/>
    <w:rsid w:val="0069289B"/>
    <w:rsid w:val="006A0552"/>
    <w:rsid w:val="006C59BF"/>
    <w:rsid w:val="006D1100"/>
    <w:rsid w:val="0070305C"/>
    <w:rsid w:val="00715140"/>
    <w:rsid w:val="00715E76"/>
    <w:rsid w:val="00750E3C"/>
    <w:rsid w:val="00754070"/>
    <w:rsid w:val="007603C1"/>
    <w:rsid w:val="00760EEA"/>
    <w:rsid w:val="00777709"/>
    <w:rsid w:val="00796398"/>
    <w:rsid w:val="007A76EE"/>
    <w:rsid w:val="007B65DC"/>
    <w:rsid w:val="007B7389"/>
    <w:rsid w:val="007C2F5A"/>
    <w:rsid w:val="007E077B"/>
    <w:rsid w:val="007E091E"/>
    <w:rsid w:val="007E7320"/>
    <w:rsid w:val="00845880"/>
    <w:rsid w:val="00873C12"/>
    <w:rsid w:val="008742C1"/>
    <w:rsid w:val="008773AC"/>
    <w:rsid w:val="00884871"/>
    <w:rsid w:val="008B44A2"/>
    <w:rsid w:val="008B7726"/>
    <w:rsid w:val="008C0A17"/>
    <w:rsid w:val="008C6A6F"/>
    <w:rsid w:val="008D541D"/>
    <w:rsid w:val="008F1D57"/>
    <w:rsid w:val="008F1FFC"/>
    <w:rsid w:val="0091053E"/>
    <w:rsid w:val="009124FC"/>
    <w:rsid w:val="0091548F"/>
    <w:rsid w:val="00931D23"/>
    <w:rsid w:val="009633AE"/>
    <w:rsid w:val="00974C2E"/>
    <w:rsid w:val="009754E6"/>
    <w:rsid w:val="00980971"/>
    <w:rsid w:val="009945B4"/>
    <w:rsid w:val="009A0309"/>
    <w:rsid w:val="009B4BEC"/>
    <w:rsid w:val="009D64F5"/>
    <w:rsid w:val="009E0E83"/>
    <w:rsid w:val="009F0712"/>
    <w:rsid w:val="00A14808"/>
    <w:rsid w:val="00A26639"/>
    <w:rsid w:val="00A45EA2"/>
    <w:rsid w:val="00A53765"/>
    <w:rsid w:val="00A53D02"/>
    <w:rsid w:val="00A71337"/>
    <w:rsid w:val="00A74A59"/>
    <w:rsid w:val="00A758F7"/>
    <w:rsid w:val="00A7738B"/>
    <w:rsid w:val="00AA338A"/>
    <w:rsid w:val="00AD0562"/>
    <w:rsid w:val="00AD0BC1"/>
    <w:rsid w:val="00AD5239"/>
    <w:rsid w:val="00AE4B88"/>
    <w:rsid w:val="00B07A3A"/>
    <w:rsid w:val="00B131F6"/>
    <w:rsid w:val="00B2501C"/>
    <w:rsid w:val="00B36E29"/>
    <w:rsid w:val="00B472DC"/>
    <w:rsid w:val="00B56612"/>
    <w:rsid w:val="00B63122"/>
    <w:rsid w:val="00B6382C"/>
    <w:rsid w:val="00B838A9"/>
    <w:rsid w:val="00B85569"/>
    <w:rsid w:val="00BA0799"/>
    <w:rsid w:val="00BD2CAE"/>
    <w:rsid w:val="00C1000E"/>
    <w:rsid w:val="00C2088B"/>
    <w:rsid w:val="00C2269A"/>
    <w:rsid w:val="00C241A2"/>
    <w:rsid w:val="00C311E9"/>
    <w:rsid w:val="00C32917"/>
    <w:rsid w:val="00C338BC"/>
    <w:rsid w:val="00C51F52"/>
    <w:rsid w:val="00C77367"/>
    <w:rsid w:val="00C85527"/>
    <w:rsid w:val="00C95672"/>
    <w:rsid w:val="00CA6026"/>
    <w:rsid w:val="00CA7744"/>
    <w:rsid w:val="00CC4E2A"/>
    <w:rsid w:val="00CC6CD8"/>
    <w:rsid w:val="00CD144C"/>
    <w:rsid w:val="00CE08AD"/>
    <w:rsid w:val="00D02400"/>
    <w:rsid w:val="00D31D50"/>
    <w:rsid w:val="00D34FDC"/>
    <w:rsid w:val="00D4130A"/>
    <w:rsid w:val="00D505CD"/>
    <w:rsid w:val="00D55EE4"/>
    <w:rsid w:val="00D70ADD"/>
    <w:rsid w:val="00D74D54"/>
    <w:rsid w:val="00D86AB2"/>
    <w:rsid w:val="00D918AC"/>
    <w:rsid w:val="00D93424"/>
    <w:rsid w:val="00DA2BE2"/>
    <w:rsid w:val="00DB4F31"/>
    <w:rsid w:val="00DC02D7"/>
    <w:rsid w:val="00DD1B97"/>
    <w:rsid w:val="00DD6309"/>
    <w:rsid w:val="00E0424D"/>
    <w:rsid w:val="00E07BD9"/>
    <w:rsid w:val="00E16C88"/>
    <w:rsid w:val="00E52D7F"/>
    <w:rsid w:val="00E536E6"/>
    <w:rsid w:val="00E57A51"/>
    <w:rsid w:val="00E6602C"/>
    <w:rsid w:val="00E71497"/>
    <w:rsid w:val="00E7247F"/>
    <w:rsid w:val="00E80085"/>
    <w:rsid w:val="00EC2663"/>
    <w:rsid w:val="00ED6786"/>
    <w:rsid w:val="00ED7DB7"/>
    <w:rsid w:val="00EF5FA4"/>
    <w:rsid w:val="00F45742"/>
    <w:rsid w:val="00F70CD6"/>
    <w:rsid w:val="00F740A3"/>
    <w:rsid w:val="00F77C43"/>
    <w:rsid w:val="00F930CB"/>
    <w:rsid w:val="00F9344A"/>
    <w:rsid w:val="00FA0B32"/>
    <w:rsid w:val="00FB531C"/>
    <w:rsid w:val="00FE1811"/>
    <w:rsid w:val="00FE3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qFormat/>
    <w:rsid w:val="00D02400"/>
    <w:pPr>
      <w:keepNext/>
      <w:keepLines/>
      <w:widowControl w:val="0"/>
      <w:adjustRightInd/>
      <w:snapToGrid/>
      <w:spacing w:before="260" w:after="260" w:line="416" w:lineRule="auto"/>
      <w:jc w:val="both"/>
      <w:outlineLvl w:val="1"/>
    </w:pPr>
    <w:rPr>
      <w:rFonts w:ascii="Cambria" w:eastAsia="宋体" w:hAnsi="Cambria"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0712"/>
    <w:pPr>
      <w:ind w:firstLineChars="200" w:firstLine="420"/>
    </w:pPr>
  </w:style>
  <w:style w:type="paragraph" w:styleId="a4">
    <w:name w:val="header"/>
    <w:basedOn w:val="a"/>
    <w:link w:val="Char"/>
    <w:uiPriority w:val="99"/>
    <w:unhideWhenUsed/>
    <w:rsid w:val="002400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240036"/>
    <w:rPr>
      <w:rFonts w:ascii="Tahoma" w:hAnsi="Tahoma"/>
      <w:sz w:val="18"/>
      <w:szCs w:val="18"/>
    </w:rPr>
  </w:style>
  <w:style w:type="paragraph" w:styleId="a5">
    <w:name w:val="footer"/>
    <w:basedOn w:val="a"/>
    <w:link w:val="Char0"/>
    <w:uiPriority w:val="99"/>
    <w:unhideWhenUsed/>
    <w:rsid w:val="00240036"/>
    <w:pPr>
      <w:tabs>
        <w:tab w:val="center" w:pos="4153"/>
        <w:tab w:val="right" w:pos="8306"/>
      </w:tabs>
    </w:pPr>
    <w:rPr>
      <w:sz w:val="18"/>
      <w:szCs w:val="18"/>
    </w:rPr>
  </w:style>
  <w:style w:type="character" w:customStyle="1" w:styleId="Char0">
    <w:name w:val="页脚 Char"/>
    <w:basedOn w:val="a0"/>
    <w:link w:val="a5"/>
    <w:uiPriority w:val="99"/>
    <w:rsid w:val="00240036"/>
    <w:rPr>
      <w:rFonts w:ascii="Tahoma" w:hAnsi="Tahoma"/>
      <w:sz w:val="18"/>
      <w:szCs w:val="18"/>
    </w:rPr>
  </w:style>
  <w:style w:type="table" w:styleId="a6">
    <w:name w:val="Table Grid"/>
    <w:basedOn w:val="a1"/>
    <w:uiPriority w:val="59"/>
    <w:rsid w:val="00DD6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C338BC"/>
    <w:pPr>
      <w:adjustRightInd/>
      <w:snapToGrid/>
      <w:spacing w:before="100" w:beforeAutospacing="1" w:after="100" w:afterAutospacing="1"/>
    </w:pPr>
    <w:rPr>
      <w:rFonts w:ascii="宋体" w:eastAsia="宋体" w:hAnsi="宋体" w:cs="宋体"/>
      <w:sz w:val="24"/>
      <w:szCs w:val="24"/>
    </w:rPr>
  </w:style>
  <w:style w:type="paragraph" w:styleId="a8">
    <w:name w:val="Balloon Text"/>
    <w:basedOn w:val="a"/>
    <w:link w:val="Char1"/>
    <w:uiPriority w:val="99"/>
    <w:semiHidden/>
    <w:unhideWhenUsed/>
    <w:rsid w:val="00DC02D7"/>
    <w:pPr>
      <w:spacing w:after="0"/>
    </w:pPr>
    <w:rPr>
      <w:sz w:val="18"/>
      <w:szCs w:val="18"/>
    </w:rPr>
  </w:style>
  <w:style w:type="character" w:customStyle="1" w:styleId="Char1">
    <w:name w:val="批注框文本 Char"/>
    <w:basedOn w:val="a0"/>
    <w:link w:val="a8"/>
    <w:uiPriority w:val="99"/>
    <w:semiHidden/>
    <w:rsid w:val="00DC02D7"/>
    <w:rPr>
      <w:rFonts w:ascii="Tahoma" w:hAnsi="Tahoma"/>
      <w:sz w:val="18"/>
      <w:szCs w:val="18"/>
    </w:rPr>
  </w:style>
  <w:style w:type="paragraph" w:styleId="1">
    <w:name w:val="toc 1"/>
    <w:basedOn w:val="a"/>
    <w:next w:val="a"/>
    <w:uiPriority w:val="39"/>
    <w:rsid w:val="008F1FFC"/>
    <w:pPr>
      <w:widowControl w:val="0"/>
      <w:tabs>
        <w:tab w:val="right" w:leader="dot" w:pos="8302"/>
      </w:tabs>
      <w:adjustRightInd/>
      <w:snapToGrid/>
      <w:spacing w:after="0"/>
      <w:jc w:val="center"/>
    </w:pPr>
    <w:rPr>
      <w:rFonts w:ascii="Times New Roman" w:eastAsia="宋体" w:hAnsi="Times New Roman" w:cs="Times New Roman"/>
      <w:kern w:val="2"/>
      <w:sz w:val="24"/>
      <w:szCs w:val="24"/>
    </w:rPr>
  </w:style>
  <w:style w:type="character" w:customStyle="1" w:styleId="2Char">
    <w:name w:val="标题 2 Char"/>
    <w:basedOn w:val="a0"/>
    <w:link w:val="2"/>
    <w:rsid w:val="00D02400"/>
    <w:rPr>
      <w:rFonts w:ascii="Cambria" w:eastAsia="宋体" w:hAnsi="Cambria" w:cs="Times New Roman"/>
      <w:b/>
      <w:bCs/>
      <w:kern w:val="2"/>
      <w:sz w:val="32"/>
      <w:szCs w:val="32"/>
    </w:rPr>
  </w:style>
  <w:style w:type="paragraph" w:styleId="a9">
    <w:name w:val="No Spacing"/>
    <w:link w:val="Char2"/>
    <w:uiPriority w:val="1"/>
    <w:qFormat/>
    <w:rsid w:val="003A7AB2"/>
    <w:pPr>
      <w:spacing w:after="0" w:line="240" w:lineRule="auto"/>
    </w:pPr>
    <w:rPr>
      <w:rFonts w:eastAsiaTheme="minorEastAsia"/>
    </w:rPr>
  </w:style>
  <w:style w:type="character" w:customStyle="1" w:styleId="Char2">
    <w:name w:val="无间隔 Char"/>
    <w:basedOn w:val="a0"/>
    <w:link w:val="a9"/>
    <w:uiPriority w:val="1"/>
    <w:rsid w:val="003A7AB2"/>
    <w:rPr>
      <w:rFonts w:eastAsiaTheme="minorEastAsia"/>
    </w:rPr>
  </w:style>
  <w:style w:type="character" w:styleId="aa">
    <w:name w:val="Hyperlink"/>
    <w:basedOn w:val="a0"/>
    <w:uiPriority w:val="99"/>
    <w:semiHidden/>
    <w:unhideWhenUsed/>
    <w:rsid w:val="00496AB7"/>
    <w:rPr>
      <w:color w:val="0000FF"/>
      <w:u w:val="single"/>
    </w:rPr>
  </w:style>
</w:styles>
</file>

<file path=word/webSettings.xml><?xml version="1.0" encoding="utf-8"?>
<w:webSettings xmlns:r="http://schemas.openxmlformats.org/officeDocument/2006/relationships" xmlns:w="http://schemas.openxmlformats.org/wordprocessingml/2006/main">
  <w:divs>
    <w:div w:id="211769931">
      <w:bodyDiv w:val="1"/>
      <w:marLeft w:val="0"/>
      <w:marRight w:val="0"/>
      <w:marTop w:val="0"/>
      <w:marBottom w:val="0"/>
      <w:divBdr>
        <w:top w:val="none" w:sz="0" w:space="0" w:color="auto"/>
        <w:left w:val="none" w:sz="0" w:space="0" w:color="auto"/>
        <w:bottom w:val="none" w:sz="0" w:space="0" w:color="auto"/>
        <w:right w:val="none" w:sz="0" w:space="0" w:color="auto"/>
      </w:divBdr>
    </w:div>
    <w:div w:id="722753718">
      <w:bodyDiv w:val="1"/>
      <w:marLeft w:val="0"/>
      <w:marRight w:val="0"/>
      <w:marTop w:val="0"/>
      <w:marBottom w:val="0"/>
      <w:divBdr>
        <w:top w:val="none" w:sz="0" w:space="0" w:color="auto"/>
        <w:left w:val="none" w:sz="0" w:space="0" w:color="auto"/>
        <w:bottom w:val="none" w:sz="0" w:space="0" w:color="auto"/>
        <w:right w:val="none" w:sz="0" w:space="0" w:color="auto"/>
      </w:divBdr>
    </w:div>
    <w:div w:id="1002665547">
      <w:bodyDiv w:val="1"/>
      <w:marLeft w:val="0"/>
      <w:marRight w:val="0"/>
      <w:marTop w:val="0"/>
      <w:marBottom w:val="0"/>
      <w:divBdr>
        <w:top w:val="none" w:sz="0" w:space="0" w:color="auto"/>
        <w:left w:val="none" w:sz="0" w:space="0" w:color="auto"/>
        <w:bottom w:val="none" w:sz="0" w:space="0" w:color="auto"/>
        <w:right w:val="none" w:sz="0" w:space="0" w:color="auto"/>
      </w:divBdr>
      <w:divsChild>
        <w:div w:id="1074474392">
          <w:marLeft w:val="0"/>
          <w:marRight w:val="0"/>
          <w:marTop w:val="0"/>
          <w:marBottom w:val="0"/>
          <w:divBdr>
            <w:top w:val="none" w:sz="0" w:space="0" w:color="auto"/>
            <w:left w:val="none" w:sz="0" w:space="0" w:color="auto"/>
            <w:bottom w:val="none" w:sz="0" w:space="0" w:color="auto"/>
            <w:right w:val="none" w:sz="0" w:space="0" w:color="auto"/>
          </w:divBdr>
        </w:div>
      </w:divsChild>
    </w:div>
    <w:div w:id="1618102201">
      <w:bodyDiv w:val="1"/>
      <w:marLeft w:val="0"/>
      <w:marRight w:val="0"/>
      <w:marTop w:val="0"/>
      <w:marBottom w:val="0"/>
      <w:divBdr>
        <w:top w:val="none" w:sz="0" w:space="0" w:color="auto"/>
        <w:left w:val="none" w:sz="0" w:space="0" w:color="auto"/>
        <w:bottom w:val="none" w:sz="0" w:space="0" w:color="auto"/>
        <w:right w:val="none" w:sz="0" w:space="0" w:color="auto"/>
      </w:divBdr>
    </w:div>
    <w:div w:id="192980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r.auto.ifeng.com/brand/20012/"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17&#36136;&#37327;&#25253;&#21578;\Book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lgn="ctr">
              <a:defRPr/>
            </a:pPr>
            <a:r>
              <a:rPr lang="en-US" altLang="zh-CN"/>
              <a:t>2015-2017</a:t>
            </a:r>
            <a:r>
              <a:rPr lang="zh-CN" altLang="en-US"/>
              <a:t>届毕业生就业地区分布</a:t>
            </a:r>
          </a:p>
        </c:rich>
      </c:tx>
      <c:layout>
        <c:manualLayout>
          <c:xMode val="edge"/>
          <c:yMode val="edge"/>
          <c:x val="9.2206156933360803E-2"/>
          <c:y val="2.4681950456540438E-3"/>
        </c:manualLayout>
      </c:layout>
    </c:title>
    <c:plotArea>
      <c:layout/>
      <c:lineChart>
        <c:grouping val="standard"/>
        <c:ser>
          <c:idx val="0"/>
          <c:order val="0"/>
          <c:tx>
            <c:strRef>
              <c:f>Sheet1!$B$1</c:f>
              <c:strCache>
                <c:ptCount val="1"/>
                <c:pt idx="0">
                  <c:v>2015届</c:v>
                </c:pt>
              </c:strCache>
            </c:strRef>
          </c:tx>
          <c:cat>
            <c:strRef>
              <c:f>Sheet1!$A$2:$A$21</c:f>
              <c:strCache>
                <c:ptCount val="20"/>
                <c:pt idx="0">
                  <c:v>安徽省</c:v>
                </c:pt>
                <c:pt idx="1">
                  <c:v>甘肃省</c:v>
                </c:pt>
                <c:pt idx="2">
                  <c:v>河北省</c:v>
                </c:pt>
                <c:pt idx="3">
                  <c:v>河南省</c:v>
                </c:pt>
                <c:pt idx="4">
                  <c:v>黑龙江省</c:v>
                </c:pt>
                <c:pt idx="5">
                  <c:v>湖北省</c:v>
                </c:pt>
                <c:pt idx="6">
                  <c:v>吉林省</c:v>
                </c:pt>
                <c:pt idx="7">
                  <c:v>江苏省</c:v>
                </c:pt>
                <c:pt idx="8">
                  <c:v>辽宁省</c:v>
                </c:pt>
                <c:pt idx="9">
                  <c:v>内蒙</c:v>
                </c:pt>
                <c:pt idx="10">
                  <c:v>宁夏</c:v>
                </c:pt>
                <c:pt idx="11">
                  <c:v>山东省</c:v>
                </c:pt>
                <c:pt idx="12">
                  <c:v>山西省</c:v>
                </c:pt>
                <c:pt idx="13">
                  <c:v>陕西省</c:v>
                </c:pt>
                <c:pt idx="14">
                  <c:v>新疆</c:v>
                </c:pt>
                <c:pt idx="15">
                  <c:v>重庆市</c:v>
                </c:pt>
                <c:pt idx="16">
                  <c:v>北京市</c:v>
                </c:pt>
                <c:pt idx="17">
                  <c:v>云南省</c:v>
                </c:pt>
                <c:pt idx="18">
                  <c:v>贵州省</c:v>
                </c:pt>
                <c:pt idx="19">
                  <c:v>浙江省</c:v>
                </c:pt>
              </c:strCache>
            </c:strRef>
          </c:cat>
          <c:val>
            <c:numRef>
              <c:f>Sheet1!$B$2:$B$21</c:f>
              <c:numCache>
                <c:formatCode>General</c:formatCode>
                <c:ptCount val="20"/>
                <c:pt idx="0" formatCode="0.00%">
                  <c:v>1.4000000000000041E-3</c:v>
                </c:pt>
                <c:pt idx="1">
                  <c:v>0</c:v>
                </c:pt>
                <c:pt idx="2" formatCode="0.00%">
                  <c:v>2.0999999999999999E-3</c:v>
                </c:pt>
                <c:pt idx="3" formatCode="0.00%">
                  <c:v>7.0000000000000867E-4</c:v>
                </c:pt>
                <c:pt idx="4" formatCode="0.00%">
                  <c:v>2.8999999999999998E-3</c:v>
                </c:pt>
                <c:pt idx="5" formatCode="0.00%">
                  <c:v>7.0000000000000867E-4</c:v>
                </c:pt>
                <c:pt idx="6">
                  <c:v>0</c:v>
                </c:pt>
                <c:pt idx="7">
                  <c:v>0</c:v>
                </c:pt>
                <c:pt idx="8" formatCode="0.00%">
                  <c:v>0.98209999999999997</c:v>
                </c:pt>
                <c:pt idx="9" formatCode="0.00%">
                  <c:v>6.4000000000000801E-3</c:v>
                </c:pt>
                <c:pt idx="10">
                  <c:v>0</c:v>
                </c:pt>
                <c:pt idx="11" formatCode="0.00%">
                  <c:v>1.4000000000000041E-3</c:v>
                </c:pt>
                <c:pt idx="12">
                  <c:v>0</c:v>
                </c:pt>
                <c:pt idx="13">
                  <c:v>0</c:v>
                </c:pt>
                <c:pt idx="14" formatCode="0.00%">
                  <c:v>7.0000000000000867E-4</c:v>
                </c:pt>
                <c:pt idx="15">
                  <c:v>0</c:v>
                </c:pt>
                <c:pt idx="16">
                  <c:v>0</c:v>
                </c:pt>
                <c:pt idx="17">
                  <c:v>0</c:v>
                </c:pt>
                <c:pt idx="18" formatCode="0.00%">
                  <c:v>7.0000000000000867E-4</c:v>
                </c:pt>
                <c:pt idx="19" formatCode="0.00%">
                  <c:v>7.0000000000000867E-4</c:v>
                </c:pt>
              </c:numCache>
            </c:numRef>
          </c:val>
        </c:ser>
        <c:ser>
          <c:idx val="1"/>
          <c:order val="1"/>
          <c:tx>
            <c:strRef>
              <c:f>Sheet1!$C$1</c:f>
              <c:strCache>
                <c:ptCount val="1"/>
                <c:pt idx="0">
                  <c:v>2016届</c:v>
                </c:pt>
              </c:strCache>
            </c:strRef>
          </c:tx>
          <c:cat>
            <c:strRef>
              <c:f>Sheet1!$A$2:$A$21</c:f>
              <c:strCache>
                <c:ptCount val="20"/>
                <c:pt idx="0">
                  <c:v>安徽省</c:v>
                </c:pt>
                <c:pt idx="1">
                  <c:v>甘肃省</c:v>
                </c:pt>
                <c:pt idx="2">
                  <c:v>河北省</c:v>
                </c:pt>
                <c:pt idx="3">
                  <c:v>河南省</c:v>
                </c:pt>
                <c:pt idx="4">
                  <c:v>黑龙江省</c:v>
                </c:pt>
                <c:pt idx="5">
                  <c:v>湖北省</c:v>
                </c:pt>
                <c:pt idx="6">
                  <c:v>吉林省</c:v>
                </c:pt>
                <c:pt idx="7">
                  <c:v>江苏省</c:v>
                </c:pt>
                <c:pt idx="8">
                  <c:v>辽宁省</c:v>
                </c:pt>
                <c:pt idx="9">
                  <c:v>内蒙</c:v>
                </c:pt>
                <c:pt idx="10">
                  <c:v>宁夏</c:v>
                </c:pt>
                <c:pt idx="11">
                  <c:v>山东省</c:v>
                </c:pt>
                <c:pt idx="12">
                  <c:v>山西省</c:v>
                </c:pt>
                <c:pt idx="13">
                  <c:v>陕西省</c:v>
                </c:pt>
                <c:pt idx="14">
                  <c:v>新疆</c:v>
                </c:pt>
                <c:pt idx="15">
                  <c:v>重庆市</c:v>
                </c:pt>
                <c:pt idx="16">
                  <c:v>北京市</c:v>
                </c:pt>
                <c:pt idx="17">
                  <c:v>云南省</c:v>
                </c:pt>
                <c:pt idx="18">
                  <c:v>贵州省</c:v>
                </c:pt>
                <c:pt idx="19">
                  <c:v>浙江省</c:v>
                </c:pt>
              </c:strCache>
            </c:strRef>
          </c:cat>
          <c:val>
            <c:numRef>
              <c:f>Sheet1!$C$2:$C$21</c:f>
              <c:numCache>
                <c:formatCode>0.00%</c:formatCode>
                <c:ptCount val="20"/>
                <c:pt idx="0">
                  <c:v>2.5000000000000092E-3</c:v>
                </c:pt>
                <c:pt idx="1">
                  <c:v>1.9000000000000267E-3</c:v>
                </c:pt>
                <c:pt idx="2">
                  <c:v>6.0000000000000743E-4</c:v>
                </c:pt>
                <c:pt idx="3">
                  <c:v>2.5000000000000092E-3</c:v>
                </c:pt>
                <c:pt idx="4">
                  <c:v>1.0900000000000003E-2</c:v>
                </c:pt>
                <c:pt idx="5">
                  <c:v>6.0000000000000743E-4</c:v>
                </c:pt>
                <c:pt idx="6">
                  <c:v>3.2000000000000431E-3</c:v>
                </c:pt>
                <c:pt idx="7">
                  <c:v>6.0000000000000743E-4</c:v>
                </c:pt>
                <c:pt idx="8">
                  <c:v>0.93400000000000005</c:v>
                </c:pt>
                <c:pt idx="9">
                  <c:v>1.1599999999999996E-2</c:v>
                </c:pt>
                <c:pt idx="10">
                  <c:v>1.2999999999999978E-3</c:v>
                </c:pt>
                <c:pt idx="11">
                  <c:v>6.0000000000000743E-4</c:v>
                </c:pt>
                <c:pt idx="12">
                  <c:v>1.2999999999999978E-3</c:v>
                </c:pt>
                <c:pt idx="13">
                  <c:v>1.2999999999999978E-3</c:v>
                </c:pt>
                <c:pt idx="14">
                  <c:v>2.5000000000000092E-3</c:v>
                </c:pt>
                <c:pt idx="15">
                  <c:v>6.0000000000000743E-4</c:v>
                </c:pt>
                <c:pt idx="16" formatCode="General">
                  <c:v>0</c:v>
                </c:pt>
                <c:pt idx="17" formatCode="General">
                  <c:v>0</c:v>
                </c:pt>
                <c:pt idx="18" formatCode="General">
                  <c:v>0</c:v>
                </c:pt>
                <c:pt idx="19" formatCode="General">
                  <c:v>0</c:v>
                </c:pt>
              </c:numCache>
            </c:numRef>
          </c:val>
        </c:ser>
        <c:ser>
          <c:idx val="2"/>
          <c:order val="2"/>
          <c:tx>
            <c:strRef>
              <c:f>Sheet1!$D$1</c:f>
              <c:strCache>
                <c:ptCount val="1"/>
                <c:pt idx="0">
                  <c:v>2017届</c:v>
                </c:pt>
              </c:strCache>
            </c:strRef>
          </c:tx>
          <c:cat>
            <c:strRef>
              <c:f>Sheet1!$A$2:$A$21</c:f>
              <c:strCache>
                <c:ptCount val="20"/>
                <c:pt idx="0">
                  <c:v>安徽省</c:v>
                </c:pt>
                <c:pt idx="1">
                  <c:v>甘肃省</c:v>
                </c:pt>
                <c:pt idx="2">
                  <c:v>河北省</c:v>
                </c:pt>
                <c:pt idx="3">
                  <c:v>河南省</c:v>
                </c:pt>
                <c:pt idx="4">
                  <c:v>黑龙江省</c:v>
                </c:pt>
                <c:pt idx="5">
                  <c:v>湖北省</c:v>
                </c:pt>
                <c:pt idx="6">
                  <c:v>吉林省</c:v>
                </c:pt>
                <c:pt idx="7">
                  <c:v>江苏省</c:v>
                </c:pt>
                <c:pt idx="8">
                  <c:v>辽宁省</c:v>
                </c:pt>
                <c:pt idx="9">
                  <c:v>内蒙</c:v>
                </c:pt>
                <c:pt idx="10">
                  <c:v>宁夏</c:v>
                </c:pt>
                <c:pt idx="11">
                  <c:v>山东省</c:v>
                </c:pt>
                <c:pt idx="12">
                  <c:v>山西省</c:v>
                </c:pt>
                <c:pt idx="13">
                  <c:v>陕西省</c:v>
                </c:pt>
                <c:pt idx="14">
                  <c:v>新疆</c:v>
                </c:pt>
                <c:pt idx="15">
                  <c:v>重庆市</c:v>
                </c:pt>
                <c:pt idx="16">
                  <c:v>北京市</c:v>
                </c:pt>
                <c:pt idx="17">
                  <c:v>云南省</c:v>
                </c:pt>
                <c:pt idx="18">
                  <c:v>贵州省</c:v>
                </c:pt>
                <c:pt idx="19">
                  <c:v>浙江省</c:v>
                </c:pt>
              </c:strCache>
            </c:strRef>
          </c:cat>
          <c:val>
            <c:numRef>
              <c:f>Sheet1!$D$2:$D$21</c:f>
              <c:numCache>
                <c:formatCode>0.00%</c:formatCode>
                <c:ptCount val="20"/>
                <c:pt idx="0">
                  <c:v>6.9637883008357034E-4</c:v>
                </c:pt>
                <c:pt idx="1">
                  <c:v>1.3927576601671502E-3</c:v>
                </c:pt>
                <c:pt idx="2">
                  <c:v>6.9637883008357034E-4</c:v>
                </c:pt>
                <c:pt idx="3">
                  <c:v>0</c:v>
                </c:pt>
                <c:pt idx="4">
                  <c:v>5.5710306406685514E-3</c:v>
                </c:pt>
                <c:pt idx="5">
                  <c:v>6.9637883008357034E-4</c:v>
                </c:pt>
                <c:pt idx="6">
                  <c:v>3.4818941504178632E-3</c:v>
                </c:pt>
                <c:pt idx="7">
                  <c:v>0</c:v>
                </c:pt>
                <c:pt idx="8">
                  <c:v>0.93732590529247961</c:v>
                </c:pt>
                <c:pt idx="9">
                  <c:v>3.4818941504178632E-3</c:v>
                </c:pt>
                <c:pt idx="10">
                  <c:v>6.9637883008357034E-4</c:v>
                </c:pt>
                <c:pt idx="11">
                  <c:v>6.9637883008357034E-4</c:v>
                </c:pt>
                <c:pt idx="12">
                  <c:v>1.3927576601671502E-3</c:v>
                </c:pt>
                <c:pt idx="13">
                  <c:v>6.9637883008357034E-4</c:v>
                </c:pt>
                <c:pt idx="14">
                  <c:v>1.3927576601671502E-3</c:v>
                </c:pt>
                <c:pt idx="15">
                  <c:v>6.9637883008357034E-4</c:v>
                </c:pt>
                <c:pt idx="16">
                  <c:v>1.3927576601671502E-3</c:v>
                </c:pt>
                <c:pt idx="17">
                  <c:v>1.3927576601671502E-3</c:v>
                </c:pt>
                <c:pt idx="18">
                  <c:v>6.9637883008357034E-4</c:v>
                </c:pt>
                <c:pt idx="19">
                  <c:v>0</c:v>
                </c:pt>
              </c:numCache>
            </c:numRef>
          </c:val>
        </c:ser>
        <c:marker val="1"/>
        <c:axId val="122121216"/>
        <c:axId val="122123008"/>
      </c:lineChart>
      <c:catAx>
        <c:axId val="122121216"/>
        <c:scaling>
          <c:orientation val="minMax"/>
        </c:scaling>
        <c:axPos val="b"/>
        <c:majorTickMark val="none"/>
        <c:tickLblPos val="nextTo"/>
        <c:crossAx val="122123008"/>
        <c:crosses val="autoZero"/>
        <c:auto val="1"/>
        <c:lblAlgn val="ctr"/>
        <c:lblOffset val="100"/>
      </c:catAx>
      <c:valAx>
        <c:axId val="122123008"/>
        <c:scaling>
          <c:orientation val="minMax"/>
        </c:scaling>
        <c:axPos val="l"/>
        <c:majorGridlines/>
        <c:title/>
        <c:numFmt formatCode="0.00%" sourceLinked="1"/>
        <c:majorTickMark val="none"/>
        <c:tickLblPos val="nextTo"/>
        <c:crossAx val="122121216"/>
        <c:crosses val="autoZero"/>
        <c:crossBetween val="between"/>
      </c:valAx>
      <c:dTable>
        <c:showHorzBorder val="1"/>
        <c:showVertBorder val="1"/>
        <c:showOutline val="1"/>
        <c:showKeys val="1"/>
      </c:dTable>
      <c:spPr>
        <a:solidFill>
          <a:schemeClr val="bg1">
            <a:lumMod val="75000"/>
          </a:schemeClr>
        </a:solidFill>
      </c:spPr>
    </c:plotArea>
    <c:plotVisOnly val="1"/>
  </c:chart>
  <c:spPr>
    <a:gradFill>
      <a:gsLst>
        <a:gs pos="0">
          <a:srgbClr val="5E9EFF"/>
        </a:gs>
        <a:gs pos="39999">
          <a:srgbClr val="85C2FF"/>
        </a:gs>
        <a:gs pos="70000">
          <a:srgbClr val="C4D6EB"/>
        </a:gs>
        <a:gs pos="100000">
          <a:srgbClr val="FFEBFA"/>
        </a:gs>
      </a:gsLst>
      <a:lin ang="5400000" scaled="0"/>
    </a:gradFill>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0FE0B9-5024-4F6B-B4B2-815E79D8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23</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218</cp:revision>
  <dcterms:created xsi:type="dcterms:W3CDTF">2008-09-11T17:20:00Z</dcterms:created>
  <dcterms:modified xsi:type="dcterms:W3CDTF">2018-06-28T04:46:00Z</dcterms:modified>
</cp:coreProperties>
</file>