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1B9" w:rsidRDefault="0081452D" w:rsidP="00D31D50">
      <w:pPr>
        <w:spacing w:line="220" w:lineRule="atLeast"/>
      </w:pPr>
      <w:r>
        <w:rPr>
          <w:rFonts w:hint="eastAsia"/>
          <w:noProof/>
        </w:rPr>
        <w:drawing>
          <wp:anchor distT="0" distB="0" distL="114300" distR="114300" simplePos="0" relativeHeight="251658240" behindDoc="0" locked="0" layoutInCell="1" allowOverlap="1">
            <wp:simplePos x="0" y="0"/>
            <wp:positionH relativeFrom="column">
              <wp:posOffset>575309</wp:posOffset>
            </wp:positionH>
            <wp:positionV relativeFrom="paragraph">
              <wp:posOffset>114300</wp:posOffset>
            </wp:positionV>
            <wp:extent cx="4924425" cy="1123950"/>
            <wp:effectExtent l="19050" t="0" r="9525" b="0"/>
            <wp:wrapNone/>
            <wp:docPr id="2" name="图片 293" descr="C:\Users\SUNV\Documents\Tencent Files\26495358\FileRecv\网站用校徽与校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3" descr="C:\Users\SUNV\Documents\Tencent Files\26495358\FileRecv\网站用校徽与校名.jpg"/>
                    <pic:cNvPicPr>
                      <a:picLocks noChangeAspect="1" noChangeArrowheads="1"/>
                    </pic:cNvPicPr>
                  </pic:nvPicPr>
                  <pic:blipFill>
                    <a:blip r:embed="rId8" cstate="print"/>
                    <a:srcRect/>
                    <a:stretch>
                      <a:fillRect/>
                    </a:stretch>
                  </pic:blipFill>
                  <pic:spPr bwMode="auto">
                    <a:xfrm>
                      <a:off x="0" y="0"/>
                      <a:ext cx="4924425" cy="1123950"/>
                    </a:xfrm>
                    <a:prstGeom prst="rect">
                      <a:avLst/>
                    </a:prstGeom>
                    <a:noFill/>
                    <a:ln w="9525">
                      <a:noFill/>
                      <a:miter lim="800000"/>
                      <a:headEnd/>
                      <a:tailEnd/>
                    </a:ln>
                  </pic:spPr>
                </pic:pic>
              </a:graphicData>
            </a:graphic>
          </wp:anchor>
        </w:drawing>
      </w:r>
      <w:r w:rsidR="00045624">
        <w:rPr>
          <w:rFonts w:hint="eastAsia"/>
        </w:rPr>
        <w:t xml:space="preserve">  </w:t>
      </w:r>
    </w:p>
    <w:p w:rsidR="00FC31B9" w:rsidRDefault="00FC31B9" w:rsidP="00D31D50">
      <w:pPr>
        <w:spacing w:line="220" w:lineRule="atLeast"/>
      </w:pPr>
    </w:p>
    <w:p w:rsidR="00FC31B9" w:rsidRDefault="00FC31B9" w:rsidP="00D31D50">
      <w:pPr>
        <w:spacing w:line="220" w:lineRule="atLeast"/>
      </w:pPr>
    </w:p>
    <w:p w:rsidR="00FC31B9" w:rsidRDefault="00FC31B9" w:rsidP="00D31D50">
      <w:pPr>
        <w:spacing w:line="220" w:lineRule="atLeast"/>
      </w:pPr>
    </w:p>
    <w:p w:rsidR="00FC31B9" w:rsidRDefault="00FC31B9" w:rsidP="00D31D50">
      <w:pPr>
        <w:spacing w:line="220" w:lineRule="atLeast"/>
      </w:pPr>
    </w:p>
    <w:p w:rsidR="00FC31B9" w:rsidRDefault="00FC31B9" w:rsidP="00D31D50">
      <w:pPr>
        <w:spacing w:line="220" w:lineRule="atLeast"/>
      </w:pPr>
    </w:p>
    <w:p w:rsidR="00FC31B9" w:rsidRDefault="00FC31B9" w:rsidP="00D31D50">
      <w:pPr>
        <w:spacing w:line="220" w:lineRule="atLeast"/>
      </w:pPr>
    </w:p>
    <w:p w:rsidR="0081452D" w:rsidRDefault="0081452D" w:rsidP="0081452D">
      <w:pPr>
        <w:ind w:firstLineChars="200" w:firstLine="1120"/>
        <w:rPr>
          <w:rFonts w:ascii="隶书" w:eastAsia="隶书" w:hAnsi="仿宋"/>
          <w:b/>
          <w:sz w:val="56"/>
          <w:szCs w:val="28"/>
        </w:rPr>
      </w:pPr>
    </w:p>
    <w:p w:rsidR="0081452D" w:rsidRDefault="0081452D" w:rsidP="0081452D">
      <w:pPr>
        <w:ind w:firstLineChars="200" w:firstLine="1120"/>
        <w:rPr>
          <w:rFonts w:ascii="隶书" w:eastAsia="隶书" w:hAnsi="仿宋"/>
          <w:b/>
          <w:sz w:val="56"/>
          <w:szCs w:val="28"/>
        </w:rPr>
      </w:pPr>
    </w:p>
    <w:p w:rsidR="0081452D" w:rsidRPr="00F903D5" w:rsidRDefault="0081452D" w:rsidP="00041E0D">
      <w:pPr>
        <w:ind w:firstLineChars="250" w:firstLine="1405"/>
        <w:rPr>
          <w:rFonts w:asciiTheme="minorEastAsia" w:eastAsiaTheme="minorEastAsia" w:hAnsiTheme="minorEastAsia"/>
          <w:b/>
          <w:sz w:val="56"/>
          <w:szCs w:val="28"/>
        </w:rPr>
      </w:pPr>
      <w:r w:rsidRPr="00F903D5">
        <w:rPr>
          <w:rFonts w:asciiTheme="minorEastAsia" w:eastAsiaTheme="minorEastAsia" w:hAnsiTheme="minorEastAsia" w:hint="eastAsia"/>
          <w:b/>
          <w:sz w:val="56"/>
          <w:szCs w:val="28"/>
        </w:rPr>
        <w:t>高等职业教育年度质量报告</w:t>
      </w:r>
    </w:p>
    <w:p w:rsidR="00FC31B9" w:rsidRPr="00F903D5" w:rsidRDefault="00041E0D" w:rsidP="0081452D">
      <w:pPr>
        <w:jc w:val="center"/>
        <w:rPr>
          <w:rFonts w:ascii="隶书" w:eastAsia="隶书" w:hAnsi="仿宋"/>
          <w:sz w:val="52"/>
          <w:szCs w:val="28"/>
        </w:rPr>
      </w:pPr>
      <w:r>
        <w:rPr>
          <w:rFonts w:ascii="隶书" w:eastAsia="隶书" w:hAnsi="仿宋" w:hint="eastAsia"/>
          <w:sz w:val="56"/>
          <w:szCs w:val="28"/>
        </w:rPr>
        <w:t xml:space="preserve"> </w:t>
      </w:r>
      <w:r w:rsidR="0081452D" w:rsidRPr="00F903D5">
        <w:rPr>
          <w:rFonts w:ascii="隶书" w:eastAsia="隶书" w:hAnsi="仿宋" w:hint="eastAsia"/>
          <w:sz w:val="56"/>
          <w:szCs w:val="28"/>
        </w:rPr>
        <w:t>（2018）</w:t>
      </w:r>
    </w:p>
    <w:p w:rsidR="004358AB" w:rsidRDefault="00FC31B9" w:rsidP="00041E0D">
      <w:pPr>
        <w:spacing w:line="220" w:lineRule="atLeast"/>
        <w:ind w:firstLineChars="322" w:firstLine="708"/>
      </w:pPr>
      <w:r>
        <w:rPr>
          <w:noProof/>
        </w:rPr>
        <w:drawing>
          <wp:inline distT="0" distB="0" distL="0" distR="0">
            <wp:extent cx="5200650" cy="3104436"/>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02400" cy="3105481"/>
                    </a:xfrm>
                    <a:prstGeom prst="rect">
                      <a:avLst/>
                    </a:prstGeom>
                    <a:noFill/>
                    <a:ln w="9525">
                      <a:noFill/>
                      <a:miter lim="800000"/>
                      <a:headEnd/>
                      <a:tailEnd/>
                    </a:ln>
                  </pic:spPr>
                </pic:pic>
              </a:graphicData>
            </a:graphic>
          </wp:inline>
        </w:drawing>
      </w:r>
    </w:p>
    <w:p w:rsidR="00665813" w:rsidRDefault="00665813" w:rsidP="00D31D50">
      <w:pPr>
        <w:spacing w:line="220" w:lineRule="atLeast"/>
      </w:pPr>
    </w:p>
    <w:p w:rsidR="00665813" w:rsidRDefault="00665813" w:rsidP="00D31D50">
      <w:pPr>
        <w:spacing w:line="220" w:lineRule="atLeast"/>
      </w:pPr>
    </w:p>
    <w:p w:rsidR="00A92362" w:rsidRDefault="00A92362" w:rsidP="00966ADB">
      <w:pPr>
        <w:pStyle w:val="TOC"/>
        <w:ind w:firstLineChars="850" w:firstLine="3755"/>
        <w:rPr>
          <w:color w:val="auto"/>
          <w:sz w:val="40"/>
          <w:lang w:val="zh-CN"/>
        </w:rPr>
      </w:pPr>
      <w:r>
        <w:rPr>
          <w:rFonts w:ascii="仿宋" w:eastAsia="仿宋" w:hAnsi="仿宋" w:hint="eastAsia"/>
          <w:color w:val="auto"/>
          <w:sz w:val="44"/>
          <w:lang w:val="zh-CN"/>
        </w:rPr>
        <w:lastRenderedPageBreak/>
        <w:t>目  录</w:t>
      </w:r>
    </w:p>
    <w:p w:rsidR="00A92362" w:rsidRPr="0059622A" w:rsidRDefault="00A92362" w:rsidP="00417721">
      <w:pPr>
        <w:spacing w:line="460" w:lineRule="exact"/>
        <w:rPr>
          <w:sz w:val="21"/>
          <w:szCs w:val="21"/>
          <w:lang w:val="zh-CN"/>
        </w:rPr>
      </w:pPr>
    </w:p>
    <w:p w:rsidR="00A92362" w:rsidRPr="001972F0" w:rsidRDefault="00D523FA" w:rsidP="00417721">
      <w:pPr>
        <w:pStyle w:val="20"/>
        <w:spacing w:line="460" w:lineRule="exact"/>
        <w:ind w:left="440"/>
        <w:rPr>
          <w:rFonts w:asciiTheme="minorEastAsia" w:eastAsiaTheme="minorEastAsia" w:hAnsiTheme="minorEastAsia"/>
          <w:b w:val="0"/>
          <w:szCs w:val="21"/>
        </w:rPr>
      </w:pPr>
      <w:r w:rsidRPr="00D523FA">
        <w:rPr>
          <w:rFonts w:hint="eastAsia"/>
          <w:szCs w:val="21"/>
        </w:rPr>
        <w:fldChar w:fldCharType="begin"/>
      </w:r>
      <w:r w:rsidR="00A92362" w:rsidRPr="0059622A">
        <w:rPr>
          <w:rFonts w:hint="eastAsia"/>
          <w:szCs w:val="21"/>
        </w:rPr>
        <w:instrText xml:space="preserve"> TOC \o "1-3" \h \z \u </w:instrText>
      </w:r>
      <w:r w:rsidRPr="00D523FA">
        <w:rPr>
          <w:rFonts w:hint="eastAsia"/>
          <w:szCs w:val="21"/>
        </w:rPr>
        <w:fldChar w:fldCharType="separate"/>
      </w:r>
      <w:hyperlink r:id="rId10" w:anchor="_Toc470090558" w:history="1">
        <w:r w:rsidR="00A92362" w:rsidRPr="001972F0">
          <w:rPr>
            <w:rStyle w:val="a7"/>
            <w:rFonts w:asciiTheme="minorEastAsia" w:eastAsiaTheme="minorEastAsia" w:hAnsiTheme="minorEastAsia" w:hint="eastAsia"/>
            <w:b w:val="0"/>
            <w:szCs w:val="21"/>
          </w:rPr>
          <w:t>一、主要成绩</w:t>
        </w:r>
        <w:r w:rsidR="00A92362" w:rsidRPr="001972F0">
          <w:rPr>
            <w:rStyle w:val="a7"/>
            <w:rFonts w:asciiTheme="minorEastAsia" w:eastAsiaTheme="minorEastAsia" w:hAnsiTheme="minorEastAsia" w:hint="eastAsia"/>
            <w:b w:val="0"/>
            <w:webHidden/>
            <w:szCs w:val="21"/>
          </w:rPr>
          <w:tab/>
        </w:r>
        <w:r w:rsidR="00B96916" w:rsidRPr="001972F0">
          <w:rPr>
            <w:rStyle w:val="a7"/>
            <w:rFonts w:asciiTheme="minorEastAsia" w:eastAsiaTheme="minorEastAsia" w:hAnsiTheme="minorEastAsia" w:hint="eastAsia"/>
            <w:b w:val="0"/>
            <w:webHidden/>
            <w:szCs w:val="21"/>
          </w:rPr>
          <w:t>1</w:t>
        </w:r>
      </w:hyperlink>
    </w:p>
    <w:p w:rsidR="00A92362" w:rsidRPr="0059622A" w:rsidRDefault="00D523FA" w:rsidP="00417721">
      <w:pPr>
        <w:pStyle w:val="20"/>
        <w:spacing w:line="460" w:lineRule="exact"/>
        <w:ind w:left="440"/>
        <w:rPr>
          <w:szCs w:val="21"/>
        </w:rPr>
      </w:pPr>
      <w:hyperlink r:id="rId11" w:anchor="_Toc470090559" w:history="1">
        <w:r w:rsidR="00A92362" w:rsidRPr="001972F0">
          <w:rPr>
            <w:rStyle w:val="a7"/>
            <w:rFonts w:asciiTheme="minorEastAsia" w:eastAsiaTheme="minorEastAsia" w:hAnsiTheme="minorEastAsia" w:hint="eastAsia"/>
            <w:b w:val="0"/>
            <w:szCs w:val="21"/>
          </w:rPr>
          <w:t>二、专业</w:t>
        </w:r>
        <w:r w:rsidR="00576E9A" w:rsidRPr="001972F0">
          <w:rPr>
            <w:rStyle w:val="a7"/>
            <w:rFonts w:asciiTheme="minorEastAsia" w:eastAsiaTheme="minorEastAsia" w:hAnsiTheme="minorEastAsia" w:hint="eastAsia"/>
            <w:b w:val="0"/>
            <w:szCs w:val="21"/>
          </w:rPr>
          <w:t>建设</w:t>
        </w:r>
        <w:r w:rsidR="00A92362" w:rsidRPr="001972F0">
          <w:rPr>
            <w:rStyle w:val="a7"/>
            <w:rFonts w:asciiTheme="minorEastAsia" w:eastAsiaTheme="minorEastAsia" w:hAnsiTheme="minorEastAsia" w:hint="eastAsia"/>
            <w:b w:val="0"/>
            <w:webHidden/>
            <w:szCs w:val="21"/>
          </w:rPr>
          <w:tab/>
        </w:r>
        <w:r w:rsidR="00B96916" w:rsidRPr="001972F0">
          <w:rPr>
            <w:rStyle w:val="a7"/>
            <w:rFonts w:asciiTheme="minorEastAsia" w:eastAsiaTheme="minorEastAsia" w:hAnsiTheme="minorEastAsia" w:hint="eastAsia"/>
            <w:b w:val="0"/>
            <w:webHidden/>
            <w:szCs w:val="21"/>
          </w:rPr>
          <w:t>2</w:t>
        </w:r>
      </w:hyperlink>
    </w:p>
    <w:p w:rsidR="00A92362" w:rsidRPr="0059622A" w:rsidRDefault="00D523FA" w:rsidP="00417721">
      <w:pPr>
        <w:pStyle w:val="30"/>
        <w:spacing w:line="460" w:lineRule="exact"/>
      </w:pPr>
      <w:hyperlink r:id="rId12" w:anchor="_Toc470090560" w:history="1">
        <w:r w:rsidR="00A92362" w:rsidRPr="0059622A">
          <w:rPr>
            <w:rStyle w:val="a7"/>
            <w:rFonts w:hint="eastAsia"/>
          </w:rPr>
          <w:t>（一）</w:t>
        </w:r>
        <w:r w:rsidR="00576E9A">
          <w:rPr>
            <w:rStyle w:val="a7"/>
            <w:rFonts w:hint="eastAsia"/>
          </w:rPr>
          <w:t>专业设置</w:t>
        </w:r>
        <w:r w:rsidR="00A92362" w:rsidRPr="0059622A">
          <w:rPr>
            <w:rStyle w:val="a7"/>
            <w:rFonts w:hint="eastAsia"/>
            <w:webHidden/>
          </w:rPr>
          <w:tab/>
        </w:r>
        <w:r w:rsidR="003E515D">
          <w:rPr>
            <w:rStyle w:val="a7"/>
            <w:rFonts w:hint="eastAsia"/>
            <w:webHidden/>
          </w:rPr>
          <w:t>2</w:t>
        </w:r>
      </w:hyperlink>
    </w:p>
    <w:p w:rsidR="00A92362" w:rsidRPr="0059622A" w:rsidRDefault="00D523FA" w:rsidP="00417721">
      <w:pPr>
        <w:pStyle w:val="30"/>
        <w:spacing w:line="460" w:lineRule="exact"/>
      </w:pPr>
      <w:hyperlink r:id="rId13" w:anchor="_Toc470090561" w:history="1">
        <w:r w:rsidR="00576E9A">
          <w:rPr>
            <w:rStyle w:val="a7"/>
            <w:rFonts w:hint="eastAsia"/>
          </w:rPr>
          <w:t>（二）</w:t>
        </w:r>
        <w:r w:rsidR="00576E9A" w:rsidRPr="00576E9A">
          <w:rPr>
            <w:rStyle w:val="a7"/>
            <w:rFonts w:hint="eastAsia"/>
          </w:rPr>
          <w:t>专业</w:t>
        </w:r>
        <w:r w:rsidR="00A92362" w:rsidRPr="0059622A">
          <w:rPr>
            <w:rStyle w:val="a7"/>
            <w:rFonts w:hint="eastAsia"/>
          </w:rPr>
          <w:t>建设情况</w:t>
        </w:r>
        <w:r w:rsidR="00A92362" w:rsidRPr="0059622A">
          <w:rPr>
            <w:rStyle w:val="a7"/>
            <w:rFonts w:hint="eastAsia"/>
            <w:webHidden/>
          </w:rPr>
          <w:tab/>
        </w:r>
        <w:r w:rsidR="00A702D3">
          <w:rPr>
            <w:rStyle w:val="a7"/>
            <w:rFonts w:hint="eastAsia"/>
            <w:webHidden/>
          </w:rPr>
          <w:t>5</w:t>
        </w:r>
      </w:hyperlink>
    </w:p>
    <w:p w:rsidR="00A92362" w:rsidRPr="0059622A" w:rsidRDefault="00D523FA" w:rsidP="00417721">
      <w:pPr>
        <w:pStyle w:val="20"/>
        <w:spacing w:line="460" w:lineRule="exact"/>
        <w:ind w:left="440"/>
        <w:rPr>
          <w:szCs w:val="21"/>
        </w:rPr>
      </w:pPr>
      <w:hyperlink r:id="rId14" w:anchor="_Toc470090562" w:history="1">
        <w:r w:rsidR="00A92362" w:rsidRPr="001972F0">
          <w:rPr>
            <w:rStyle w:val="a7"/>
            <w:rFonts w:hint="eastAsia"/>
            <w:b w:val="0"/>
            <w:szCs w:val="21"/>
          </w:rPr>
          <w:t>三、教学、科研设备总值及生均值</w:t>
        </w:r>
        <w:r w:rsidR="00A92362" w:rsidRPr="0059622A">
          <w:rPr>
            <w:rStyle w:val="a7"/>
            <w:rFonts w:hint="eastAsia"/>
            <w:webHidden/>
            <w:szCs w:val="21"/>
          </w:rPr>
          <w:tab/>
        </w:r>
        <w:r w:rsidR="00B96916" w:rsidRPr="00445CD0">
          <w:rPr>
            <w:rStyle w:val="a7"/>
            <w:rFonts w:hint="eastAsia"/>
            <w:b w:val="0"/>
            <w:webHidden/>
            <w:szCs w:val="21"/>
          </w:rPr>
          <w:t>6</w:t>
        </w:r>
      </w:hyperlink>
    </w:p>
    <w:p w:rsidR="00A92362" w:rsidRPr="0059622A" w:rsidRDefault="00D523FA" w:rsidP="00417721">
      <w:pPr>
        <w:pStyle w:val="20"/>
        <w:spacing w:line="460" w:lineRule="exact"/>
        <w:ind w:left="440"/>
        <w:rPr>
          <w:szCs w:val="21"/>
        </w:rPr>
      </w:pPr>
      <w:hyperlink r:id="rId15" w:anchor="_Toc470090564" w:history="1">
        <w:r w:rsidR="00B96916" w:rsidRPr="001972F0">
          <w:rPr>
            <w:rStyle w:val="a7"/>
            <w:rFonts w:hint="eastAsia"/>
            <w:b w:val="0"/>
            <w:szCs w:val="21"/>
          </w:rPr>
          <w:t>四</w:t>
        </w:r>
        <w:r w:rsidR="00A92362" w:rsidRPr="001972F0">
          <w:rPr>
            <w:rStyle w:val="a7"/>
            <w:rFonts w:hint="eastAsia"/>
            <w:b w:val="0"/>
            <w:szCs w:val="21"/>
          </w:rPr>
          <w:t>、教学改革总结</w:t>
        </w:r>
        <w:r w:rsidR="00A92362" w:rsidRPr="0059622A">
          <w:rPr>
            <w:rStyle w:val="a7"/>
            <w:rFonts w:hint="eastAsia"/>
            <w:webHidden/>
            <w:szCs w:val="21"/>
          </w:rPr>
          <w:tab/>
        </w:r>
        <w:r w:rsidR="00B96916" w:rsidRPr="0059622A">
          <w:rPr>
            <w:rStyle w:val="a7"/>
            <w:rFonts w:hint="eastAsia"/>
            <w:webHidden/>
            <w:szCs w:val="21"/>
          </w:rPr>
          <w:t xml:space="preserve">  </w:t>
        </w:r>
        <w:r w:rsidR="00B96916" w:rsidRPr="00445CD0">
          <w:rPr>
            <w:rStyle w:val="a7"/>
            <w:rFonts w:hint="eastAsia"/>
            <w:b w:val="0"/>
            <w:webHidden/>
            <w:szCs w:val="21"/>
          </w:rPr>
          <w:t xml:space="preserve"> </w:t>
        </w:r>
        <w:r w:rsidR="00B547D6" w:rsidRPr="00445CD0">
          <w:rPr>
            <w:rStyle w:val="a7"/>
            <w:rFonts w:hint="eastAsia"/>
            <w:b w:val="0"/>
            <w:webHidden/>
            <w:szCs w:val="21"/>
          </w:rPr>
          <w:t>6</w:t>
        </w:r>
      </w:hyperlink>
    </w:p>
    <w:p w:rsidR="00A92362" w:rsidRPr="0059622A" w:rsidRDefault="00D523FA" w:rsidP="00417721">
      <w:pPr>
        <w:pStyle w:val="30"/>
        <w:spacing w:line="460" w:lineRule="exact"/>
      </w:pPr>
      <w:hyperlink r:id="rId16" w:anchor="_Toc470090565" w:history="1">
        <w:r w:rsidR="00A92362" w:rsidRPr="0059622A">
          <w:rPr>
            <w:rStyle w:val="a7"/>
            <w:rFonts w:hint="eastAsia"/>
          </w:rPr>
          <w:t>（一）</w:t>
        </w:r>
        <w:r w:rsidR="00B96916" w:rsidRPr="0059622A">
          <w:rPr>
            <w:rFonts w:ascii="仿宋_GB2312" w:eastAsia="仿宋_GB2312" w:hint="eastAsia"/>
          </w:rPr>
          <w:t>进一步修订人才培养方案，优化课程体系</w:t>
        </w:r>
        <w:r w:rsidR="00A92362" w:rsidRPr="0059622A">
          <w:rPr>
            <w:rStyle w:val="a7"/>
            <w:rFonts w:hint="eastAsia"/>
            <w:webHidden/>
          </w:rPr>
          <w:tab/>
        </w:r>
        <w:r w:rsidR="00B96916" w:rsidRPr="0059622A">
          <w:rPr>
            <w:rStyle w:val="a7"/>
            <w:rFonts w:hint="eastAsia"/>
            <w:webHidden/>
          </w:rPr>
          <w:t>6</w:t>
        </w:r>
      </w:hyperlink>
    </w:p>
    <w:p w:rsidR="00A92362" w:rsidRPr="0059622A" w:rsidRDefault="00D523FA" w:rsidP="00417721">
      <w:pPr>
        <w:pStyle w:val="30"/>
        <w:spacing w:line="460" w:lineRule="exact"/>
      </w:pPr>
      <w:hyperlink r:id="rId17" w:anchor="_Toc470090566" w:history="1">
        <w:r w:rsidR="00A92362" w:rsidRPr="0059622A">
          <w:rPr>
            <w:rStyle w:val="a7"/>
            <w:rFonts w:hint="eastAsia"/>
          </w:rPr>
          <w:t>（二）</w:t>
        </w:r>
        <w:r w:rsidR="00C12826" w:rsidRPr="0059622A">
          <w:rPr>
            <w:rFonts w:ascii="仿宋_GB2312" w:eastAsia="仿宋_GB2312" w:hint="eastAsia"/>
          </w:rPr>
          <w:t>加强各专业特色课建设、教材建设。</w:t>
        </w:r>
        <w:r w:rsidR="00A92362" w:rsidRPr="0059622A">
          <w:rPr>
            <w:rStyle w:val="a7"/>
            <w:rFonts w:hint="eastAsia"/>
            <w:webHidden/>
          </w:rPr>
          <w:tab/>
        </w:r>
        <w:r w:rsidR="00C12826" w:rsidRPr="0059622A">
          <w:rPr>
            <w:rStyle w:val="a7"/>
            <w:rFonts w:hint="eastAsia"/>
            <w:webHidden/>
          </w:rPr>
          <w:t>7</w:t>
        </w:r>
      </w:hyperlink>
    </w:p>
    <w:p w:rsidR="00A92362" w:rsidRPr="0059622A" w:rsidRDefault="00D523FA" w:rsidP="00417721">
      <w:pPr>
        <w:pStyle w:val="30"/>
        <w:spacing w:line="460" w:lineRule="exact"/>
      </w:pPr>
      <w:hyperlink r:id="rId18" w:anchor="_Toc470090567" w:history="1">
        <w:r w:rsidR="00A92362" w:rsidRPr="0059622A">
          <w:rPr>
            <w:rStyle w:val="a7"/>
            <w:rFonts w:hint="eastAsia"/>
          </w:rPr>
          <w:t>（三）</w:t>
        </w:r>
        <w:r w:rsidR="00C12826" w:rsidRPr="0059622A">
          <w:rPr>
            <w:rFonts w:ascii="仿宋_GB2312" w:eastAsia="仿宋_GB2312" w:hint="eastAsia"/>
          </w:rPr>
          <w:t>积极组织参与各类专业技能大赛，以赛促学。</w:t>
        </w:r>
        <w:r w:rsidR="00A92362" w:rsidRPr="0059622A">
          <w:rPr>
            <w:rStyle w:val="a7"/>
            <w:rFonts w:hint="eastAsia"/>
            <w:webHidden/>
          </w:rPr>
          <w:tab/>
        </w:r>
        <w:r w:rsidR="00B547D6" w:rsidRPr="0059622A">
          <w:rPr>
            <w:rStyle w:val="a7"/>
            <w:rFonts w:hint="eastAsia"/>
            <w:webHidden/>
          </w:rPr>
          <w:t>7</w:t>
        </w:r>
      </w:hyperlink>
    </w:p>
    <w:p w:rsidR="00C12826" w:rsidRPr="0059622A" w:rsidRDefault="00D523FA" w:rsidP="00417721">
      <w:pPr>
        <w:pStyle w:val="30"/>
        <w:spacing w:line="460" w:lineRule="exact"/>
        <w:rPr>
          <w:rStyle w:val="a7"/>
        </w:rPr>
      </w:pPr>
      <w:hyperlink r:id="rId19" w:anchor="_Toc470090568" w:history="1">
        <w:r w:rsidR="00A92362" w:rsidRPr="0059622A">
          <w:rPr>
            <w:rStyle w:val="a7"/>
            <w:rFonts w:hint="eastAsia"/>
            <w:shd w:val="clear" w:color="auto" w:fill="FFFFFF"/>
          </w:rPr>
          <w:t>（四）</w:t>
        </w:r>
        <w:r w:rsidR="00C12826" w:rsidRPr="0059622A">
          <w:rPr>
            <w:rFonts w:ascii="仿宋_GB2312" w:eastAsia="仿宋_GB2312" w:hint="eastAsia"/>
          </w:rPr>
          <w:t xml:space="preserve">进一步探索“双轨制”教学模式，提升新高度培养应用技能型人才     </w:t>
        </w:r>
        <w:r w:rsidR="00C12826" w:rsidRPr="0059622A">
          <w:rPr>
            <w:rStyle w:val="a7"/>
            <w:rFonts w:hint="eastAsia"/>
            <w:webHidden/>
          </w:rPr>
          <w:t>9</w:t>
        </w:r>
      </w:hyperlink>
    </w:p>
    <w:p w:rsidR="00C12826" w:rsidRPr="0059622A" w:rsidRDefault="00A92362" w:rsidP="00417721">
      <w:pPr>
        <w:pStyle w:val="30"/>
        <w:spacing w:line="460" w:lineRule="exact"/>
      </w:pPr>
      <w:r w:rsidRPr="0059622A">
        <w:rPr>
          <w:rStyle w:val="a7"/>
          <w:rFonts w:hint="eastAsia"/>
          <w:color w:val="auto"/>
          <w:u w:val="none"/>
        </w:rPr>
        <w:t>（五）</w:t>
      </w:r>
      <w:r w:rsidR="00C12826" w:rsidRPr="0059622A">
        <w:rPr>
          <w:rFonts w:hint="eastAsia"/>
        </w:rPr>
        <w:t>推进演示性教学的建立和发展</w:t>
      </w:r>
      <w:r w:rsidR="003E515D">
        <w:t>……………………………………………</w:t>
      </w:r>
      <w:r w:rsidR="003E515D">
        <w:rPr>
          <w:rFonts w:hint="eastAsia"/>
        </w:rPr>
        <w:t xml:space="preserve">  </w:t>
      </w:r>
      <w:r w:rsidR="00C12826" w:rsidRPr="0059622A">
        <w:rPr>
          <w:rFonts w:hint="eastAsia"/>
        </w:rPr>
        <w:t xml:space="preserve"> 9</w:t>
      </w:r>
    </w:p>
    <w:p w:rsidR="00A92362" w:rsidRPr="003E515D" w:rsidRDefault="00576E9A" w:rsidP="00417721">
      <w:pPr>
        <w:pStyle w:val="30"/>
        <w:spacing w:line="460" w:lineRule="exact"/>
        <w:rPr>
          <w:rStyle w:val="a7"/>
          <w:u w:val="none"/>
        </w:rPr>
      </w:pPr>
      <w:r w:rsidRPr="003E515D">
        <w:rPr>
          <w:rStyle w:val="a7"/>
          <w:rFonts w:hint="eastAsia"/>
          <w:color w:val="auto"/>
          <w:u w:val="none"/>
        </w:rPr>
        <w:t>（六）提升教学水平，加强师资队伍建设</w:t>
      </w:r>
      <w:r w:rsidRPr="003E515D">
        <w:rPr>
          <w:rStyle w:val="a7"/>
          <w:color w:val="auto"/>
          <w:u w:val="none"/>
        </w:rPr>
        <w:t>………………………………………</w:t>
      </w:r>
      <w:r w:rsidR="00A702D3">
        <w:rPr>
          <w:rStyle w:val="a7"/>
          <w:rFonts w:hint="eastAsia"/>
          <w:color w:val="auto"/>
          <w:u w:val="none"/>
        </w:rPr>
        <w:t xml:space="preserve">  </w:t>
      </w:r>
      <w:r w:rsidR="00A702D3" w:rsidRPr="00445CD0">
        <w:rPr>
          <w:rStyle w:val="a7"/>
          <w:rFonts w:hint="eastAsia"/>
          <w:color w:val="auto"/>
          <w:u w:val="none"/>
        </w:rPr>
        <w:t xml:space="preserve"> 9</w:t>
      </w:r>
    </w:p>
    <w:p w:rsidR="00B96916" w:rsidRPr="00417721" w:rsidRDefault="00B96916" w:rsidP="00417721">
      <w:pPr>
        <w:spacing w:line="460" w:lineRule="exact"/>
        <w:rPr>
          <w:rFonts w:asciiTheme="minorEastAsia" w:eastAsiaTheme="minorEastAsia" w:hAnsiTheme="minorEastAsia"/>
          <w:sz w:val="21"/>
          <w:szCs w:val="21"/>
        </w:rPr>
      </w:pPr>
      <w:r w:rsidRPr="0059622A">
        <w:rPr>
          <w:rFonts w:hint="eastAsia"/>
          <w:sz w:val="21"/>
          <w:szCs w:val="21"/>
        </w:rPr>
        <w:t xml:space="preserve">     </w:t>
      </w:r>
      <w:r w:rsidRPr="00417721">
        <w:rPr>
          <w:rFonts w:asciiTheme="minorEastAsia" w:eastAsiaTheme="minorEastAsia" w:hAnsiTheme="minorEastAsia" w:hint="eastAsia"/>
          <w:sz w:val="21"/>
          <w:szCs w:val="21"/>
        </w:rPr>
        <w:t xml:space="preserve">  </w:t>
      </w:r>
      <w:r w:rsidR="00417721">
        <w:rPr>
          <w:rFonts w:asciiTheme="minorEastAsia" w:eastAsiaTheme="minorEastAsia" w:hAnsiTheme="minorEastAsia" w:hint="eastAsia"/>
          <w:sz w:val="21"/>
          <w:szCs w:val="21"/>
        </w:rPr>
        <w:t>五、办学</w:t>
      </w:r>
      <w:r w:rsidRPr="00417721">
        <w:rPr>
          <w:rFonts w:asciiTheme="minorEastAsia" w:eastAsiaTheme="minorEastAsia" w:hAnsiTheme="minorEastAsia" w:hint="eastAsia"/>
          <w:sz w:val="21"/>
          <w:szCs w:val="21"/>
        </w:rPr>
        <w:t>费</w:t>
      </w:r>
      <w:r w:rsidR="005A5400" w:rsidRPr="00417721">
        <w:rPr>
          <w:rFonts w:asciiTheme="minorEastAsia" w:eastAsiaTheme="minorEastAsia" w:hAnsiTheme="minorEastAsia"/>
          <w:sz w:val="21"/>
          <w:szCs w:val="21"/>
        </w:rPr>
        <w:t>……</w:t>
      </w:r>
      <w:r w:rsidR="00417721">
        <w:rPr>
          <w:rFonts w:asciiTheme="minorEastAsia" w:eastAsiaTheme="minorEastAsia" w:hAnsiTheme="minorEastAsia"/>
          <w:sz w:val="21"/>
          <w:szCs w:val="21"/>
        </w:rPr>
        <w:t>…………………………………………………………………………</w:t>
      </w:r>
      <w:r w:rsidR="00417721">
        <w:rPr>
          <w:rFonts w:asciiTheme="minorEastAsia" w:eastAsiaTheme="minorEastAsia" w:hAnsiTheme="minorEastAsia" w:hint="eastAsia"/>
          <w:sz w:val="21"/>
          <w:szCs w:val="21"/>
        </w:rPr>
        <w:t xml:space="preserve"> </w:t>
      </w:r>
      <w:r w:rsidR="0059622A" w:rsidRPr="00417721">
        <w:rPr>
          <w:rFonts w:asciiTheme="minorEastAsia" w:eastAsiaTheme="minorEastAsia" w:hAnsiTheme="minorEastAsia" w:hint="eastAsia"/>
          <w:sz w:val="21"/>
          <w:szCs w:val="21"/>
        </w:rPr>
        <w:t>11</w:t>
      </w:r>
    </w:p>
    <w:p w:rsidR="005F65D8" w:rsidRPr="00417721" w:rsidRDefault="0059622A" w:rsidP="00417721">
      <w:pPr>
        <w:spacing w:line="460" w:lineRule="exact"/>
        <w:ind w:firstLineChars="450" w:firstLine="945"/>
        <w:rPr>
          <w:rFonts w:asciiTheme="minorEastAsia" w:eastAsiaTheme="minorEastAsia" w:hAnsiTheme="minorEastAsia"/>
          <w:sz w:val="21"/>
          <w:szCs w:val="21"/>
        </w:rPr>
      </w:pPr>
      <w:r w:rsidRPr="00417721">
        <w:rPr>
          <w:rFonts w:asciiTheme="minorEastAsia" w:eastAsiaTheme="minorEastAsia" w:hAnsiTheme="minorEastAsia" w:hint="eastAsia"/>
          <w:sz w:val="21"/>
          <w:szCs w:val="21"/>
        </w:rPr>
        <w:t xml:space="preserve">（一）年度办学经费总收入及构成 </w:t>
      </w:r>
      <w:r w:rsidR="00417721">
        <w:rPr>
          <w:rFonts w:asciiTheme="minorEastAsia" w:eastAsiaTheme="minorEastAsia" w:hAnsiTheme="minorEastAsia"/>
          <w:sz w:val="21"/>
          <w:szCs w:val="21"/>
        </w:rPr>
        <w:t>………………………………………………</w:t>
      </w:r>
      <w:r w:rsidRPr="00417721">
        <w:rPr>
          <w:rFonts w:asciiTheme="minorEastAsia" w:eastAsiaTheme="minorEastAsia" w:hAnsiTheme="minorEastAsia" w:hint="eastAsia"/>
          <w:sz w:val="21"/>
          <w:szCs w:val="21"/>
        </w:rPr>
        <w:t>11</w:t>
      </w:r>
    </w:p>
    <w:p w:rsidR="0059622A" w:rsidRPr="00417721" w:rsidRDefault="0059622A" w:rsidP="00417721">
      <w:pPr>
        <w:spacing w:line="460" w:lineRule="exact"/>
        <w:ind w:firstLineChars="450" w:firstLine="945"/>
        <w:rPr>
          <w:rFonts w:asciiTheme="minorEastAsia" w:eastAsiaTheme="minorEastAsia" w:hAnsiTheme="minorEastAsia"/>
          <w:sz w:val="21"/>
          <w:szCs w:val="21"/>
        </w:rPr>
      </w:pPr>
      <w:r w:rsidRPr="00417721">
        <w:rPr>
          <w:rFonts w:asciiTheme="minorEastAsia" w:eastAsiaTheme="minorEastAsia" w:hAnsiTheme="minorEastAsia" w:hint="eastAsia"/>
          <w:sz w:val="21"/>
          <w:szCs w:val="21"/>
        </w:rPr>
        <w:t>（二）</w:t>
      </w:r>
      <w:r w:rsidRPr="00417721">
        <w:rPr>
          <w:rFonts w:asciiTheme="minorEastAsia" w:eastAsiaTheme="minorEastAsia" w:hAnsiTheme="minorEastAsia"/>
          <w:sz w:val="21"/>
          <w:szCs w:val="21"/>
        </w:rPr>
        <w:t>年度办学经费总支出及其构成</w:t>
      </w:r>
      <w:r w:rsidR="00417721">
        <w:rPr>
          <w:rFonts w:asciiTheme="minorEastAsia" w:eastAsiaTheme="minorEastAsia" w:hAnsiTheme="minorEastAsia"/>
          <w:sz w:val="21"/>
          <w:szCs w:val="21"/>
        </w:rPr>
        <w:t xml:space="preserve"> ……………………………………………</w:t>
      </w:r>
      <w:r w:rsidRPr="00417721">
        <w:rPr>
          <w:rFonts w:asciiTheme="minorEastAsia" w:eastAsiaTheme="minorEastAsia" w:hAnsiTheme="minorEastAsia" w:hint="eastAsia"/>
          <w:sz w:val="21"/>
          <w:szCs w:val="21"/>
        </w:rPr>
        <w:t>12</w:t>
      </w:r>
    </w:p>
    <w:p w:rsidR="0059622A" w:rsidRPr="0059622A" w:rsidRDefault="0059622A" w:rsidP="00417721">
      <w:pPr>
        <w:spacing w:line="460" w:lineRule="exact"/>
        <w:ind w:firstLineChars="450" w:firstLine="945"/>
        <w:rPr>
          <w:sz w:val="21"/>
          <w:szCs w:val="21"/>
        </w:rPr>
      </w:pPr>
      <w:r w:rsidRPr="00417721">
        <w:rPr>
          <w:rFonts w:asciiTheme="minorEastAsia" w:eastAsiaTheme="minorEastAsia" w:hAnsiTheme="minorEastAsia" w:hint="eastAsia"/>
          <w:sz w:val="21"/>
          <w:szCs w:val="21"/>
        </w:rPr>
        <w:t>（三）</w:t>
      </w:r>
      <w:r w:rsidRPr="00417721">
        <w:rPr>
          <w:rFonts w:asciiTheme="minorEastAsia" w:eastAsiaTheme="minorEastAsia" w:hAnsiTheme="minorEastAsia"/>
          <w:sz w:val="21"/>
          <w:szCs w:val="21"/>
        </w:rPr>
        <w:t>收入支出</w:t>
      </w:r>
      <w:r w:rsidRPr="00417721">
        <w:rPr>
          <w:rFonts w:asciiTheme="minorEastAsia" w:eastAsiaTheme="minorEastAsia" w:hAnsiTheme="minorEastAsia" w:hint="eastAsia"/>
          <w:sz w:val="21"/>
          <w:szCs w:val="21"/>
        </w:rPr>
        <w:t>情况一览表</w:t>
      </w:r>
      <w:r w:rsidR="00172655">
        <w:rPr>
          <w:rFonts w:asciiTheme="minorEastAsia" w:eastAsiaTheme="minorEastAsia" w:hAnsiTheme="minorEastAsia" w:hint="eastAsia"/>
          <w:sz w:val="21"/>
          <w:szCs w:val="21"/>
        </w:rPr>
        <w:t xml:space="preserve"> </w:t>
      </w:r>
      <w:r w:rsidR="00172655">
        <w:rPr>
          <w:rFonts w:asciiTheme="minorEastAsia" w:eastAsiaTheme="minorEastAsia" w:hAnsiTheme="minorEastAsia"/>
          <w:sz w:val="21"/>
          <w:szCs w:val="21"/>
        </w:rPr>
        <w:t>…………………………………</w:t>
      </w:r>
      <w:r w:rsidR="00172655">
        <w:rPr>
          <w:rFonts w:asciiTheme="minorEastAsia" w:eastAsiaTheme="minorEastAsia" w:hAnsiTheme="minorEastAsia" w:hint="eastAsia"/>
          <w:sz w:val="21"/>
          <w:szCs w:val="21"/>
        </w:rPr>
        <w:t xml:space="preserve"> </w:t>
      </w:r>
      <w:r w:rsidR="00172655">
        <w:rPr>
          <w:rFonts w:asciiTheme="minorEastAsia" w:eastAsiaTheme="minorEastAsia" w:hAnsiTheme="minorEastAsia"/>
          <w:sz w:val="21"/>
          <w:szCs w:val="21"/>
        </w:rPr>
        <w:t>…………………</w:t>
      </w:r>
      <w:r w:rsidR="00172655">
        <w:rPr>
          <w:rFonts w:asciiTheme="minorEastAsia" w:eastAsiaTheme="minorEastAsia" w:hAnsiTheme="minorEastAsia" w:hint="eastAsia"/>
          <w:sz w:val="21"/>
          <w:szCs w:val="21"/>
        </w:rPr>
        <w:t xml:space="preserve"> </w:t>
      </w:r>
      <w:r w:rsidRPr="00445CD0">
        <w:rPr>
          <w:rFonts w:asciiTheme="minorEastAsia" w:eastAsiaTheme="minorEastAsia" w:hAnsiTheme="minorEastAsia" w:hint="eastAsia"/>
          <w:sz w:val="21"/>
          <w:szCs w:val="21"/>
        </w:rPr>
        <w:t>1</w:t>
      </w:r>
      <w:r w:rsidR="00A702D3" w:rsidRPr="00445CD0">
        <w:rPr>
          <w:rFonts w:asciiTheme="minorEastAsia" w:eastAsiaTheme="minorEastAsia" w:hAnsiTheme="minorEastAsia" w:hint="eastAsia"/>
          <w:sz w:val="21"/>
          <w:szCs w:val="21"/>
        </w:rPr>
        <w:t>2</w:t>
      </w:r>
    </w:p>
    <w:p w:rsidR="00A92362" w:rsidRPr="0059622A" w:rsidRDefault="00D523FA" w:rsidP="00417721">
      <w:pPr>
        <w:pStyle w:val="20"/>
        <w:spacing w:line="460" w:lineRule="exact"/>
        <w:ind w:left="440"/>
        <w:rPr>
          <w:szCs w:val="21"/>
        </w:rPr>
      </w:pPr>
      <w:hyperlink r:id="rId20" w:anchor="_Toc470090570" w:history="1">
        <w:r w:rsidR="00A92362" w:rsidRPr="001972F0">
          <w:rPr>
            <w:rStyle w:val="a7"/>
            <w:rFonts w:hint="eastAsia"/>
            <w:b w:val="0"/>
            <w:szCs w:val="21"/>
          </w:rPr>
          <w:t>六、</w:t>
        </w:r>
        <w:r w:rsidR="00576E9A" w:rsidRPr="001972F0">
          <w:rPr>
            <w:rStyle w:val="a7"/>
            <w:rFonts w:hint="eastAsia"/>
            <w:b w:val="0"/>
            <w:szCs w:val="21"/>
          </w:rPr>
          <w:t>完善制度建设，健全内部治理环境</w:t>
        </w:r>
        <w:r w:rsidR="00A92362" w:rsidRPr="0059622A">
          <w:rPr>
            <w:rStyle w:val="a7"/>
            <w:rFonts w:hint="eastAsia"/>
            <w:webHidden/>
            <w:szCs w:val="21"/>
          </w:rPr>
          <w:tab/>
        </w:r>
      </w:hyperlink>
      <w:r w:rsidR="00A702D3" w:rsidRPr="00445CD0">
        <w:rPr>
          <w:rFonts w:asciiTheme="minorEastAsia" w:eastAsiaTheme="minorEastAsia" w:hAnsiTheme="minorEastAsia" w:hint="eastAsia"/>
        </w:rPr>
        <w:t>13</w:t>
      </w:r>
    </w:p>
    <w:p w:rsidR="00A92362" w:rsidRPr="0059622A" w:rsidRDefault="00D523FA" w:rsidP="00417721">
      <w:pPr>
        <w:pStyle w:val="30"/>
        <w:spacing w:line="460" w:lineRule="exact"/>
      </w:pPr>
      <w:hyperlink r:id="rId21" w:anchor="_Toc470090571" w:history="1">
        <w:r w:rsidR="00A92362" w:rsidRPr="0059622A">
          <w:rPr>
            <w:rStyle w:val="a7"/>
            <w:rFonts w:hint="eastAsia"/>
          </w:rPr>
          <w:t>（一）</w:t>
        </w:r>
        <w:r w:rsidR="00576E9A">
          <w:rPr>
            <w:rStyle w:val="a7"/>
            <w:rFonts w:hint="eastAsia"/>
          </w:rPr>
          <w:t>健全科学、规范完善的制度体系</w:t>
        </w:r>
      </w:hyperlink>
      <w:r w:rsidR="00A702D3">
        <w:rPr>
          <w:rFonts w:hint="eastAsia"/>
        </w:rPr>
        <w:t>…………………………………………. 13</w:t>
      </w:r>
    </w:p>
    <w:p w:rsidR="00A92362" w:rsidRPr="0059622A" w:rsidRDefault="00D523FA" w:rsidP="00417721">
      <w:pPr>
        <w:pStyle w:val="30"/>
        <w:spacing w:line="460" w:lineRule="exact"/>
      </w:pPr>
      <w:hyperlink r:id="rId22" w:anchor="_Toc470090572" w:history="1">
        <w:r w:rsidR="00A92362" w:rsidRPr="0059622A">
          <w:rPr>
            <w:rStyle w:val="a7"/>
            <w:rFonts w:hint="eastAsia"/>
          </w:rPr>
          <w:t>（二）</w:t>
        </w:r>
        <w:r w:rsidR="00576E9A">
          <w:rPr>
            <w:rStyle w:val="a7"/>
            <w:rFonts w:hint="eastAsia"/>
          </w:rPr>
          <w:t>健全考核激励制度，促进队伍建设</w:t>
        </w:r>
        <w:r w:rsidR="00576E9A">
          <w:rPr>
            <w:rStyle w:val="a7"/>
          </w:rPr>
          <w:t>………………………</w:t>
        </w:r>
      </w:hyperlink>
      <w:r w:rsidR="00A702D3">
        <w:rPr>
          <w:rFonts w:hint="eastAsia"/>
        </w:rPr>
        <w:t>………………  13</w:t>
      </w:r>
      <w:r w:rsidR="00576E9A">
        <w:rPr>
          <w:rFonts w:hint="eastAsia"/>
        </w:rPr>
        <w:t xml:space="preserve">                                                   </w:t>
      </w:r>
    </w:p>
    <w:p w:rsidR="00A92362" w:rsidRPr="0059622A" w:rsidRDefault="00D523FA" w:rsidP="00417721">
      <w:pPr>
        <w:pStyle w:val="20"/>
        <w:spacing w:line="460" w:lineRule="exact"/>
        <w:ind w:left="440"/>
        <w:rPr>
          <w:szCs w:val="21"/>
        </w:rPr>
      </w:pPr>
      <w:hyperlink r:id="rId23" w:anchor="_Toc470090573" w:history="1">
        <w:r w:rsidR="00A92362" w:rsidRPr="001972F0">
          <w:rPr>
            <w:rStyle w:val="a7"/>
            <w:rFonts w:hint="eastAsia"/>
            <w:b w:val="0"/>
            <w:szCs w:val="21"/>
          </w:rPr>
          <w:t>七、学生工作</w:t>
        </w:r>
        <w:r w:rsidR="00A92362" w:rsidRPr="0059622A">
          <w:rPr>
            <w:rStyle w:val="a7"/>
            <w:rFonts w:hint="eastAsia"/>
            <w:webHidden/>
            <w:szCs w:val="21"/>
          </w:rPr>
          <w:tab/>
        </w:r>
        <w:r w:rsidR="00A702D3" w:rsidRPr="00445CD0">
          <w:rPr>
            <w:rStyle w:val="a7"/>
            <w:rFonts w:hint="eastAsia"/>
            <w:b w:val="0"/>
            <w:webHidden/>
            <w:szCs w:val="21"/>
          </w:rPr>
          <w:t>14</w:t>
        </w:r>
      </w:hyperlink>
    </w:p>
    <w:p w:rsidR="00A92362" w:rsidRPr="0059622A" w:rsidRDefault="00D523FA" w:rsidP="00417721">
      <w:pPr>
        <w:pStyle w:val="30"/>
        <w:spacing w:line="460" w:lineRule="exact"/>
      </w:pPr>
      <w:hyperlink r:id="rId24" w:anchor="_Toc470090574" w:history="1">
        <w:r w:rsidR="00A92362" w:rsidRPr="0059622A">
          <w:rPr>
            <w:rStyle w:val="a7"/>
            <w:rFonts w:hint="eastAsia"/>
          </w:rPr>
          <w:t>（一）变革传统意识，创新管理理念</w:t>
        </w:r>
        <w:r w:rsidR="00A92362" w:rsidRPr="0059622A">
          <w:rPr>
            <w:rStyle w:val="a7"/>
            <w:rFonts w:hint="eastAsia"/>
            <w:webHidden/>
          </w:rPr>
          <w:tab/>
        </w:r>
        <w:r w:rsidR="00A702D3">
          <w:rPr>
            <w:rStyle w:val="a7"/>
            <w:rFonts w:hint="eastAsia"/>
            <w:webHidden/>
          </w:rPr>
          <w:t>14</w:t>
        </w:r>
      </w:hyperlink>
    </w:p>
    <w:p w:rsidR="00A92362" w:rsidRPr="0059622A" w:rsidRDefault="00D523FA" w:rsidP="00417721">
      <w:pPr>
        <w:pStyle w:val="30"/>
        <w:spacing w:line="460" w:lineRule="exact"/>
      </w:pPr>
      <w:hyperlink r:id="rId25" w:anchor="_Toc470090575" w:history="1">
        <w:r w:rsidR="00A92362" w:rsidRPr="0059622A">
          <w:rPr>
            <w:rStyle w:val="a7"/>
            <w:rFonts w:hint="eastAsia"/>
          </w:rPr>
          <w:t>（二）以学生社团为载体，繁荣校园文化并提高学生综合素质</w:t>
        </w:r>
        <w:r w:rsidR="00A92362" w:rsidRPr="0059622A">
          <w:rPr>
            <w:rStyle w:val="a7"/>
            <w:rFonts w:hint="eastAsia"/>
            <w:webHidden/>
          </w:rPr>
          <w:tab/>
        </w:r>
        <w:r w:rsidR="00A702D3">
          <w:rPr>
            <w:rStyle w:val="a7"/>
            <w:rFonts w:hint="eastAsia"/>
            <w:webHidden/>
          </w:rPr>
          <w:t>15</w:t>
        </w:r>
      </w:hyperlink>
    </w:p>
    <w:p w:rsidR="00A92362" w:rsidRPr="00576E9A" w:rsidRDefault="00D523FA" w:rsidP="00417721">
      <w:pPr>
        <w:pStyle w:val="30"/>
        <w:spacing w:line="460" w:lineRule="exact"/>
      </w:pPr>
      <w:hyperlink r:id="rId26" w:anchor="_Toc470090576" w:history="1">
        <w:r w:rsidR="00A92362" w:rsidRPr="0059622A">
          <w:rPr>
            <w:rStyle w:val="a7"/>
            <w:rFonts w:cs="宋体" w:hint="eastAsia"/>
          </w:rPr>
          <w:t>（三）</w:t>
        </w:r>
        <w:r w:rsidR="00A92362" w:rsidRPr="0059622A">
          <w:rPr>
            <w:rStyle w:val="a7"/>
            <w:rFonts w:hint="eastAsia"/>
          </w:rPr>
          <w:t>不断丰富校园文化活动，全方位做好学生教育服务工作</w:t>
        </w:r>
        <w:r w:rsidR="00A92362" w:rsidRPr="0059622A">
          <w:rPr>
            <w:rStyle w:val="a7"/>
            <w:rFonts w:hint="eastAsia"/>
            <w:webHidden/>
          </w:rPr>
          <w:tab/>
        </w:r>
        <w:r w:rsidR="00A702D3">
          <w:rPr>
            <w:rStyle w:val="a7"/>
            <w:rFonts w:hint="eastAsia"/>
            <w:webHidden/>
          </w:rPr>
          <w:t>16</w:t>
        </w:r>
      </w:hyperlink>
    </w:p>
    <w:p w:rsidR="00C90956" w:rsidRPr="00C90956" w:rsidRDefault="00576E9A" w:rsidP="00417721">
      <w:pPr>
        <w:spacing w:line="460" w:lineRule="exact"/>
        <w:ind w:firstLineChars="250" w:firstLine="525"/>
      </w:pPr>
      <w:r w:rsidRPr="00445CD0">
        <w:rPr>
          <w:rFonts w:asciiTheme="minorEastAsia" w:eastAsiaTheme="minorEastAsia" w:hAnsiTheme="minorEastAsia" w:hint="eastAsia"/>
          <w:sz w:val="21"/>
          <w:szCs w:val="21"/>
        </w:rPr>
        <w:t>八、招生工作</w:t>
      </w:r>
      <w:r w:rsidRPr="00445CD0">
        <w:rPr>
          <w:rFonts w:asciiTheme="minorEastAsia" w:eastAsiaTheme="minorEastAsia" w:hAnsiTheme="minorEastAsia"/>
          <w:sz w:val="21"/>
          <w:szCs w:val="21"/>
        </w:rPr>
        <w:t>…</w:t>
      </w:r>
      <w:r>
        <w:t>……………………………………………………………………………………</w:t>
      </w:r>
      <w:r w:rsidR="00A702D3">
        <w:rPr>
          <w:rFonts w:hint="eastAsia"/>
        </w:rPr>
        <w:t xml:space="preserve">   </w:t>
      </w:r>
      <w:r w:rsidR="0035600A">
        <w:rPr>
          <w:rFonts w:hint="eastAsia"/>
        </w:rPr>
        <w:t xml:space="preserve"> </w:t>
      </w:r>
      <w:r w:rsidR="00A702D3" w:rsidRPr="00445CD0">
        <w:rPr>
          <w:rFonts w:asciiTheme="minorEastAsia" w:eastAsiaTheme="minorEastAsia" w:hAnsiTheme="minorEastAsia" w:hint="eastAsia"/>
        </w:rPr>
        <w:t>19</w:t>
      </w:r>
    </w:p>
    <w:p w:rsidR="00A92362" w:rsidRPr="0059622A" w:rsidRDefault="00D523FA" w:rsidP="0035600A">
      <w:pPr>
        <w:pStyle w:val="20"/>
        <w:spacing w:line="460" w:lineRule="exact"/>
        <w:ind w:left="440" w:firstLineChars="50" w:firstLine="105"/>
        <w:rPr>
          <w:szCs w:val="21"/>
        </w:rPr>
      </w:pPr>
      <w:hyperlink r:id="rId27" w:anchor="_Toc470090578" w:history="1">
        <w:r w:rsidR="00C90956" w:rsidRPr="001972F0">
          <w:rPr>
            <w:rStyle w:val="a7"/>
            <w:rFonts w:hint="eastAsia"/>
            <w:b w:val="0"/>
            <w:szCs w:val="21"/>
          </w:rPr>
          <w:t>九</w:t>
        </w:r>
        <w:r w:rsidR="00A92362" w:rsidRPr="001972F0">
          <w:rPr>
            <w:rStyle w:val="a7"/>
            <w:rFonts w:hint="eastAsia"/>
            <w:b w:val="0"/>
            <w:szCs w:val="21"/>
          </w:rPr>
          <w:t>、就业工作</w:t>
        </w:r>
        <w:r w:rsidR="00A92362" w:rsidRPr="0059622A">
          <w:rPr>
            <w:rStyle w:val="a7"/>
            <w:rFonts w:hint="eastAsia"/>
            <w:webHidden/>
            <w:szCs w:val="21"/>
          </w:rPr>
          <w:tab/>
        </w:r>
        <w:r w:rsidR="00A702D3" w:rsidRPr="00445CD0">
          <w:rPr>
            <w:rStyle w:val="a7"/>
            <w:rFonts w:hint="eastAsia"/>
            <w:b w:val="0"/>
            <w:webHidden/>
            <w:szCs w:val="21"/>
          </w:rPr>
          <w:t>21</w:t>
        </w:r>
      </w:hyperlink>
    </w:p>
    <w:p w:rsidR="00A92362" w:rsidRPr="0059622A" w:rsidRDefault="00D523FA" w:rsidP="00417721">
      <w:pPr>
        <w:pStyle w:val="30"/>
        <w:spacing w:line="460" w:lineRule="exact"/>
      </w:pPr>
      <w:hyperlink r:id="rId28" w:anchor="_Toc470090579" w:history="1">
        <w:r w:rsidR="00A92362" w:rsidRPr="0059622A">
          <w:rPr>
            <w:rStyle w:val="a7"/>
            <w:rFonts w:hint="eastAsia"/>
          </w:rPr>
          <w:t>（一）</w:t>
        </w:r>
        <w:r w:rsidR="003E515D">
          <w:rPr>
            <w:rStyle w:val="a7"/>
            <w:rFonts w:hint="eastAsia"/>
          </w:rPr>
          <w:t>2017</w:t>
        </w:r>
        <w:r w:rsidR="00A92362" w:rsidRPr="0059622A">
          <w:rPr>
            <w:rStyle w:val="a7"/>
            <w:rFonts w:hint="eastAsia"/>
          </w:rPr>
          <w:t>届毕业生</w:t>
        </w:r>
        <w:r w:rsidR="003E515D">
          <w:rPr>
            <w:rStyle w:val="a7"/>
            <w:rFonts w:hint="eastAsia"/>
          </w:rPr>
          <w:t>生源</w:t>
        </w:r>
        <w:r w:rsidR="00A92362" w:rsidRPr="0059622A">
          <w:rPr>
            <w:rStyle w:val="a7"/>
            <w:rFonts w:hint="eastAsia"/>
          </w:rPr>
          <w:t>情况</w:t>
        </w:r>
        <w:r w:rsidR="00A92362" w:rsidRPr="0059622A">
          <w:rPr>
            <w:rStyle w:val="a7"/>
            <w:rFonts w:hint="eastAsia"/>
            <w:webHidden/>
          </w:rPr>
          <w:tab/>
        </w:r>
        <w:r w:rsidR="00A702D3">
          <w:rPr>
            <w:rStyle w:val="a7"/>
            <w:rFonts w:hint="eastAsia"/>
            <w:webHidden/>
          </w:rPr>
          <w:t>21</w:t>
        </w:r>
      </w:hyperlink>
    </w:p>
    <w:p w:rsidR="00A92362" w:rsidRPr="0059622A" w:rsidRDefault="00D523FA" w:rsidP="00417721">
      <w:pPr>
        <w:pStyle w:val="30"/>
        <w:spacing w:line="460" w:lineRule="exact"/>
      </w:pPr>
      <w:hyperlink r:id="rId29" w:anchor="_Toc470090580" w:history="1">
        <w:r w:rsidR="00A92362" w:rsidRPr="0059622A">
          <w:rPr>
            <w:rStyle w:val="a7"/>
            <w:rFonts w:hint="eastAsia"/>
          </w:rPr>
          <w:t>（二）</w:t>
        </w:r>
        <w:r w:rsidR="003E515D">
          <w:rPr>
            <w:rStyle w:val="a7"/>
            <w:rFonts w:hint="eastAsia"/>
          </w:rPr>
          <w:t>2017</w:t>
        </w:r>
        <w:r w:rsidR="00A92362" w:rsidRPr="0059622A">
          <w:rPr>
            <w:rStyle w:val="a7"/>
            <w:rFonts w:hint="eastAsia"/>
          </w:rPr>
          <w:t>届毕业生就业情况</w:t>
        </w:r>
        <w:r w:rsidR="00A92362" w:rsidRPr="0059622A">
          <w:rPr>
            <w:rStyle w:val="a7"/>
            <w:rFonts w:hint="eastAsia"/>
            <w:webHidden/>
          </w:rPr>
          <w:tab/>
        </w:r>
        <w:r w:rsidR="00A702D3">
          <w:rPr>
            <w:rStyle w:val="a7"/>
            <w:rFonts w:hint="eastAsia"/>
            <w:webHidden/>
          </w:rPr>
          <w:t>25</w:t>
        </w:r>
      </w:hyperlink>
    </w:p>
    <w:p w:rsidR="00A92362" w:rsidRPr="0059622A" w:rsidRDefault="00D523FA" w:rsidP="00417721">
      <w:pPr>
        <w:pStyle w:val="30"/>
        <w:spacing w:line="460" w:lineRule="exact"/>
      </w:pPr>
      <w:hyperlink r:id="rId30" w:anchor="_Toc470090581" w:history="1">
        <w:r w:rsidR="00A92362" w:rsidRPr="0059622A">
          <w:rPr>
            <w:rStyle w:val="a7"/>
            <w:rFonts w:hint="eastAsia"/>
          </w:rPr>
          <w:t>（三）</w:t>
        </w:r>
        <w:r w:rsidR="003E515D">
          <w:rPr>
            <w:rStyle w:val="a7"/>
            <w:rFonts w:hint="eastAsia"/>
          </w:rPr>
          <w:t>2017</w:t>
        </w:r>
        <w:r w:rsidR="00A92362" w:rsidRPr="0059622A">
          <w:rPr>
            <w:rStyle w:val="a7"/>
            <w:rFonts w:hint="eastAsia"/>
          </w:rPr>
          <w:t>届毕业生毕业半年后月收入</w:t>
        </w:r>
        <w:r w:rsidR="003E515D">
          <w:rPr>
            <w:rStyle w:val="a7"/>
            <w:rFonts w:hint="eastAsia"/>
          </w:rPr>
          <w:t>情况</w:t>
        </w:r>
        <w:r w:rsidR="00A92362" w:rsidRPr="0059622A">
          <w:rPr>
            <w:rStyle w:val="a7"/>
            <w:rFonts w:hint="eastAsia"/>
            <w:webHidden/>
          </w:rPr>
          <w:tab/>
        </w:r>
        <w:r w:rsidR="00426907">
          <w:rPr>
            <w:rStyle w:val="a7"/>
            <w:rFonts w:hint="eastAsia"/>
            <w:webHidden/>
          </w:rPr>
          <w:t>30</w:t>
        </w:r>
      </w:hyperlink>
    </w:p>
    <w:p w:rsidR="00A92362" w:rsidRPr="0059622A" w:rsidRDefault="00D523FA" w:rsidP="00417721">
      <w:pPr>
        <w:pStyle w:val="30"/>
        <w:spacing w:line="460" w:lineRule="exact"/>
      </w:pPr>
      <w:hyperlink r:id="rId31" w:anchor="_Toc470090582" w:history="1">
        <w:r w:rsidR="00A92362" w:rsidRPr="0059622A">
          <w:rPr>
            <w:rStyle w:val="a7"/>
            <w:rFonts w:hint="eastAsia"/>
          </w:rPr>
          <w:t>（四）201</w:t>
        </w:r>
        <w:r w:rsidR="003E515D">
          <w:rPr>
            <w:rStyle w:val="a7"/>
            <w:rFonts w:hint="eastAsia"/>
          </w:rPr>
          <w:t>7</w:t>
        </w:r>
        <w:r w:rsidR="00A92362" w:rsidRPr="0059622A">
          <w:rPr>
            <w:rStyle w:val="a7"/>
            <w:rFonts w:hint="eastAsia"/>
          </w:rPr>
          <w:t>届毕业生对母校的总体满意度。</w:t>
        </w:r>
        <w:r w:rsidR="00A92362" w:rsidRPr="0059622A">
          <w:rPr>
            <w:rStyle w:val="a7"/>
            <w:rFonts w:hint="eastAsia"/>
            <w:webHidden/>
          </w:rPr>
          <w:tab/>
        </w:r>
        <w:r w:rsidR="00A702D3">
          <w:rPr>
            <w:rStyle w:val="a7"/>
            <w:rFonts w:hint="eastAsia"/>
            <w:webHidden/>
          </w:rPr>
          <w:t>3</w:t>
        </w:r>
        <w:r w:rsidR="00426907">
          <w:rPr>
            <w:rStyle w:val="a7"/>
            <w:rFonts w:hint="eastAsia"/>
            <w:webHidden/>
          </w:rPr>
          <w:t>1</w:t>
        </w:r>
      </w:hyperlink>
    </w:p>
    <w:p w:rsidR="003E515D" w:rsidRDefault="003E515D" w:rsidP="00204B67">
      <w:pPr>
        <w:pStyle w:val="20"/>
        <w:spacing w:line="460" w:lineRule="exact"/>
        <w:ind w:left="440" w:firstLineChars="200" w:firstLine="420"/>
      </w:pPr>
      <w:r w:rsidRPr="00445CD0">
        <w:rPr>
          <w:rFonts w:hint="eastAsia"/>
          <w:b w:val="0"/>
        </w:rPr>
        <w:t>（五）就业创业工作的主要措施</w:t>
      </w:r>
      <w:r>
        <w:t>…………………………………………………</w:t>
      </w:r>
      <w:r w:rsidR="0035600A">
        <w:rPr>
          <w:rFonts w:hint="eastAsia"/>
        </w:rPr>
        <w:t xml:space="preserve">  </w:t>
      </w:r>
      <w:r w:rsidR="00A702D3" w:rsidRPr="00445CD0">
        <w:rPr>
          <w:rFonts w:hint="eastAsia"/>
          <w:b w:val="0"/>
        </w:rPr>
        <w:t>3</w:t>
      </w:r>
      <w:r w:rsidR="00426907">
        <w:rPr>
          <w:rFonts w:hint="eastAsia"/>
          <w:b w:val="0"/>
        </w:rPr>
        <w:t>2</w:t>
      </w:r>
    </w:p>
    <w:p w:rsidR="00A92362" w:rsidRPr="0059622A" w:rsidRDefault="00D523FA" w:rsidP="00417721">
      <w:pPr>
        <w:pStyle w:val="20"/>
        <w:spacing w:line="460" w:lineRule="exact"/>
        <w:ind w:left="440"/>
        <w:rPr>
          <w:szCs w:val="21"/>
        </w:rPr>
      </w:pPr>
      <w:hyperlink r:id="rId32" w:anchor="_Toc470090583" w:history="1">
        <w:r w:rsidR="003E515D" w:rsidRPr="00445CD0">
          <w:rPr>
            <w:rStyle w:val="a7"/>
            <w:rFonts w:hint="eastAsia"/>
            <w:b w:val="0"/>
            <w:szCs w:val="21"/>
          </w:rPr>
          <w:t>十</w:t>
        </w:r>
        <w:r w:rsidR="00A92362" w:rsidRPr="00445CD0">
          <w:rPr>
            <w:rStyle w:val="a7"/>
            <w:rFonts w:hint="eastAsia"/>
            <w:b w:val="0"/>
            <w:szCs w:val="21"/>
          </w:rPr>
          <w:t>、</w:t>
        </w:r>
        <w:r w:rsidR="003E515D" w:rsidRPr="00445CD0">
          <w:rPr>
            <w:rStyle w:val="a7"/>
            <w:rFonts w:hint="eastAsia"/>
            <w:b w:val="0"/>
            <w:szCs w:val="21"/>
          </w:rPr>
          <w:t>数字化建设情况</w:t>
        </w:r>
        <w:r w:rsidR="00A702D3" w:rsidRPr="00445CD0">
          <w:rPr>
            <w:rStyle w:val="a7"/>
            <w:b w:val="0"/>
            <w:webHidden/>
            <w:szCs w:val="21"/>
          </w:rPr>
          <w:t>…</w:t>
        </w:r>
        <w:r w:rsidR="00A702D3">
          <w:rPr>
            <w:rStyle w:val="a7"/>
            <w:webHidden/>
            <w:szCs w:val="21"/>
          </w:rPr>
          <w:t>…………………………………………………………………</w:t>
        </w:r>
        <w:r w:rsidR="00417721">
          <w:rPr>
            <w:rStyle w:val="a7"/>
            <w:rFonts w:hint="eastAsia"/>
            <w:webHidden/>
            <w:szCs w:val="21"/>
          </w:rPr>
          <w:t xml:space="preserve"> </w:t>
        </w:r>
        <w:r w:rsidR="00A702D3">
          <w:rPr>
            <w:rStyle w:val="a7"/>
            <w:rFonts w:hint="eastAsia"/>
            <w:webHidden/>
            <w:szCs w:val="21"/>
          </w:rPr>
          <w:t xml:space="preserve"> </w:t>
        </w:r>
        <w:r w:rsidR="00A702D3" w:rsidRPr="00445CD0">
          <w:rPr>
            <w:rStyle w:val="a7"/>
            <w:rFonts w:hint="eastAsia"/>
            <w:b w:val="0"/>
            <w:webHidden/>
            <w:szCs w:val="21"/>
          </w:rPr>
          <w:t>3</w:t>
        </w:r>
        <w:r w:rsidR="00426907">
          <w:rPr>
            <w:rStyle w:val="a7"/>
            <w:rFonts w:hint="eastAsia"/>
            <w:b w:val="0"/>
            <w:webHidden/>
            <w:szCs w:val="21"/>
          </w:rPr>
          <w:t>6</w:t>
        </w:r>
      </w:hyperlink>
    </w:p>
    <w:p w:rsidR="00A92362" w:rsidRDefault="00D523FA" w:rsidP="00417721">
      <w:pPr>
        <w:pStyle w:val="20"/>
        <w:spacing w:line="460" w:lineRule="exact"/>
        <w:ind w:left="440"/>
      </w:pPr>
      <w:hyperlink r:id="rId33" w:anchor="_Toc470090584" w:history="1">
        <w:r w:rsidR="00A92362" w:rsidRPr="00445CD0">
          <w:rPr>
            <w:rStyle w:val="a7"/>
            <w:rFonts w:hint="eastAsia"/>
            <w:b w:val="0"/>
            <w:szCs w:val="21"/>
          </w:rPr>
          <w:t>十</w:t>
        </w:r>
        <w:r w:rsidR="003E515D" w:rsidRPr="00445CD0">
          <w:rPr>
            <w:rStyle w:val="a7"/>
            <w:rFonts w:hint="eastAsia"/>
            <w:b w:val="0"/>
            <w:szCs w:val="21"/>
          </w:rPr>
          <w:t>一、社会服务</w:t>
        </w:r>
        <w:r w:rsidR="00A702D3" w:rsidRPr="00445CD0">
          <w:rPr>
            <w:rStyle w:val="a7"/>
            <w:rFonts w:hint="eastAsia"/>
            <w:b w:val="0"/>
            <w:szCs w:val="21"/>
          </w:rPr>
          <w:t xml:space="preserve"> </w:t>
        </w:r>
        <w:r w:rsidR="00A702D3">
          <w:rPr>
            <w:rStyle w:val="a7"/>
            <w:szCs w:val="21"/>
          </w:rPr>
          <w:t>………………………………………………………………………</w:t>
        </w:r>
      </w:hyperlink>
      <w:r w:rsidR="001E239B">
        <w:rPr>
          <w:rFonts w:hint="eastAsia"/>
        </w:rPr>
        <w:t xml:space="preserve">  </w:t>
      </w:r>
      <w:r w:rsidR="00417721">
        <w:rPr>
          <w:rFonts w:hint="eastAsia"/>
        </w:rPr>
        <w:t xml:space="preserve"> </w:t>
      </w:r>
      <w:r w:rsidR="00A702D3" w:rsidRPr="00445CD0">
        <w:rPr>
          <w:rFonts w:hint="eastAsia"/>
          <w:b w:val="0"/>
        </w:rPr>
        <w:t>3</w:t>
      </w:r>
      <w:r w:rsidR="00426907">
        <w:rPr>
          <w:rFonts w:hint="eastAsia"/>
          <w:b w:val="0"/>
        </w:rPr>
        <w:t>7</w:t>
      </w:r>
    </w:p>
    <w:p w:rsidR="00DF6D57" w:rsidRPr="00445CD0" w:rsidRDefault="003E515D" w:rsidP="00417721">
      <w:pPr>
        <w:spacing w:line="460" w:lineRule="exact"/>
        <w:ind w:firstLineChars="200" w:firstLine="420"/>
        <w:rPr>
          <w:rFonts w:asciiTheme="minorEastAsia" w:eastAsiaTheme="minorEastAsia" w:hAnsiTheme="minorEastAsia"/>
        </w:rPr>
      </w:pPr>
      <w:r w:rsidRPr="00445CD0">
        <w:rPr>
          <w:rFonts w:asciiTheme="minorEastAsia" w:eastAsiaTheme="minorEastAsia" w:hAnsiTheme="minorEastAsia" w:hint="eastAsia"/>
          <w:sz w:val="21"/>
          <w:szCs w:val="21"/>
        </w:rPr>
        <w:t>十二、校企合作</w:t>
      </w:r>
      <w:r w:rsidR="001E239B" w:rsidRPr="00445CD0">
        <w:rPr>
          <w:rFonts w:asciiTheme="minorEastAsia" w:eastAsiaTheme="minorEastAsia" w:hAnsiTheme="minorEastAsia" w:hint="eastAsia"/>
          <w:sz w:val="21"/>
          <w:szCs w:val="21"/>
        </w:rPr>
        <w:t xml:space="preserve">  </w:t>
      </w:r>
      <w:r w:rsidR="00445CD0">
        <w:rPr>
          <w:rFonts w:asciiTheme="minorEastAsia" w:eastAsiaTheme="minorEastAsia" w:hAnsiTheme="minorEastAsia" w:hint="eastAsia"/>
          <w:sz w:val="21"/>
          <w:szCs w:val="21"/>
        </w:rPr>
        <w:t xml:space="preserve"> </w:t>
      </w:r>
      <w:r w:rsidR="00445CD0">
        <w:rPr>
          <w:rFonts w:asciiTheme="minorEastAsia" w:eastAsiaTheme="minorEastAsia" w:hAnsiTheme="minorEastAsia"/>
          <w:sz w:val="21"/>
          <w:szCs w:val="21"/>
        </w:rPr>
        <w:t>……………………………………………………………………</w:t>
      </w:r>
      <w:r w:rsidR="00417721">
        <w:rPr>
          <w:rFonts w:asciiTheme="minorEastAsia" w:eastAsiaTheme="minorEastAsia" w:hAnsiTheme="minorEastAsia" w:hint="eastAsia"/>
          <w:sz w:val="21"/>
          <w:szCs w:val="21"/>
        </w:rPr>
        <w:t xml:space="preserve">   </w:t>
      </w:r>
      <w:r w:rsidR="001E239B" w:rsidRPr="00445CD0">
        <w:rPr>
          <w:rFonts w:asciiTheme="minorEastAsia" w:eastAsiaTheme="minorEastAsia" w:hAnsiTheme="minorEastAsia" w:hint="eastAsia"/>
        </w:rPr>
        <w:t>3</w:t>
      </w:r>
      <w:r w:rsidR="00426907">
        <w:rPr>
          <w:rFonts w:asciiTheme="minorEastAsia" w:eastAsiaTheme="minorEastAsia" w:hAnsiTheme="minorEastAsia" w:hint="eastAsia"/>
        </w:rPr>
        <w:t>9</w:t>
      </w:r>
    </w:p>
    <w:p w:rsidR="00A92362" w:rsidRPr="00445CD0" w:rsidRDefault="00D523FA" w:rsidP="00417721">
      <w:pPr>
        <w:spacing w:line="460" w:lineRule="exact"/>
        <w:ind w:firstLineChars="200" w:firstLine="440"/>
        <w:rPr>
          <w:rFonts w:asciiTheme="minorEastAsia" w:eastAsiaTheme="minorEastAsia" w:hAnsiTheme="minorEastAsia"/>
        </w:rPr>
      </w:pPr>
      <w:hyperlink r:id="rId34" w:anchor="_Toc470090594" w:history="1">
        <w:r w:rsidR="00A92362" w:rsidRPr="00445CD0">
          <w:rPr>
            <w:rStyle w:val="a7"/>
            <w:rFonts w:asciiTheme="minorEastAsia" w:eastAsiaTheme="minorEastAsia" w:hAnsiTheme="minorEastAsia" w:hint="eastAsia"/>
            <w:sz w:val="21"/>
            <w:szCs w:val="21"/>
          </w:rPr>
          <w:t>十</w:t>
        </w:r>
        <w:r w:rsidR="004527BA" w:rsidRPr="00445CD0">
          <w:rPr>
            <w:rStyle w:val="a7"/>
            <w:rFonts w:asciiTheme="minorEastAsia" w:eastAsiaTheme="minorEastAsia" w:hAnsiTheme="minorEastAsia" w:hint="eastAsia"/>
            <w:sz w:val="21"/>
            <w:szCs w:val="21"/>
          </w:rPr>
          <w:t>三</w:t>
        </w:r>
        <w:r w:rsidR="00A92362" w:rsidRPr="00445CD0">
          <w:rPr>
            <w:rStyle w:val="a7"/>
            <w:rFonts w:asciiTheme="minorEastAsia" w:eastAsiaTheme="minorEastAsia" w:hAnsiTheme="minorEastAsia" w:hint="eastAsia"/>
            <w:sz w:val="21"/>
            <w:szCs w:val="21"/>
          </w:rPr>
          <w:t>、计分表</w:t>
        </w:r>
        <w:r w:rsidR="00DF6D57" w:rsidRPr="00445CD0">
          <w:rPr>
            <w:rStyle w:val="a7"/>
            <w:rFonts w:asciiTheme="minorEastAsia" w:eastAsiaTheme="minorEastAsia" w:hAnsiTheme="minorEastAsia" w:hint="eastAsia"/>
            <w:sz w:val="21"/>
            <w:szCs w:val="21"/>
          </w:rPr>
          <w:t xml:space="preserve">   </w:t>
        </w:r>
        <w:r w:rsidR="00DF6D57">
          <w:rPr>
            <w:rStyle w:val="a7"/>
            <w:szCs w:val="21"/>
          </w:rPr>
          <w:t>……………………………………………………………………………………</w:t>
        </w:r>
        <w:r w:rsidR="00A92362" w:rsidRPr="0059622A">
          <w:rPr>
            <w:rStyle w:val="a7"/>
            <w:rFonts w:hint="eastAsia"/>
            <w:webHidden/>
            <w:szCs w:val="21"/>
          </w:rPr>
          <w:tab/>
        </w:r>
      </w:hyperlink>
      <w:r w:rsidR="00417721">
        <w:rPr>
          <w:rFonts w:hint="eastAsia"/>
        </w:rPr>
        <w:t xml:space="preserve"> </w:t>
      </w:r>
      <w:r w:rsidR="004527BA" w:rsidRPr="00445CD0">
        <w:rPr>
          <w:rFonts w:asciiTheme="minorEastAsia" w:eastAsiaTheme="minorEastAsia" w:hAnsiTheme="minorEastAsia" w:hint="eastAsia"/>
        </w:rPr>
        <w:t>4</w:t>
      </w:r>
      <w:r w:rsidR="00426907">
        <w:rPr>
          <w:rFonts w:asciiTheme="minorEastAsia" w:eastAsiaTheme="minorEastAsia" w:hAnsiTheme="minorEastAsia" w:hint="eastAsia"/>
        </w:rPr>
        <w:t>3</w:t>
      </w:r>
    </w:p>
    <w:p w:rsidR="00A92362" w:rsidRPr="00445CD0" w:rsidRDefault="00D523FA" w:rsidP="00417721">
      <w:pPr>
        <w:pStyle w:val="20"/>
        <w:spacing w:line="460" w:lineRule="exact"/>
        <w:ind w:left="440"/>
        <w:rPr>
          <w:b w:val="0"/>
          <w:szCs w:val="21"/>
        </w:rPr>
      </w:pPr>
      <w:hyperlink r:id="rId35" w:anchor="_Toc470090595" w:history="1">
        <w:r w:rsidR="00A92362" w:rsidRPr="00445CD0">
          <w:rPr>
            <w:rStyle w:val="a7"/>
            <w:rFonts w:hint="eastAsia"/>
            <w:b w:val="0"/>
            <w:szCs w:val="21"/>
          </w:rPr>
          <w:t>十</w:t>
        </w:r>
        <w:r w:rsidR="00DF6D57" w:rsidRPr="00445CD0">
          <w:rPr>
            <w:rStyle w:val="a7"/>
            <w:rFonts w:hint="eastAsia"/>
            <w:b w:val="0"/>
            <w:szCs w:val="21"/>
          </w:rPr>
          <w:t>四</w:t>
        </w:r>
        <w:r w:rsidR="00A92362" w:rsidRPr="00445CD0">
          <w:rPr>
            <w:rStyle w:val="a7"/>
            <w:rFonts w:hint="eastAsia"/>
            <w:b w:val="0"/>
            <w:szCs w:val="21"/>
          </w:rPr>
          <w:t>、内容真实性责任声明</w:t>
        </w:r>
      </w:hyperlink>
      <w:r w:rsidR="00445CD0">
        <w:rPr>
          <w:rFonts w:hint="eastAsia"/>
        </w:rPr>
        <w:t xml:space="preserve">  </w:t>
      </w:r>
      <w:r w:rsidR="00445CD0">
        <w:t>…………………………………………………………</w:t>
      </w:r>
      <w:r w:rsidR="00417721">
        <w:rPr>
          <w:rFonts w:hint="eastAsia"/>
        </w:rPr>
        <w:t xml:space="preserve"> </w:t>
      </w:r>
      <w:r w:rsidR="004527BA" w:rsidRPr="00445CD0">
        <w:rPr>
          <w:rFonts w:hint="eastAsia"/>
          <w:b w:val="0"/>
        </w:rPr>
        <w:t>4</w:t>
      </w:r>
      <w:r w:rsidR="000976EB">
        <w:rPr>
          <w:rFonts w:hint="eastAsia"/>
          <w:b w:val="0"/>
        </w:rPr>
        <w:t>7</w:t>
      </w:r>
    </w:p>
    <w:p w:rsidR="00CD5E61" w:rsidRDefault="00D523FA" w:rsidP="00417721">
      <w:pPr>
        <w:spacing w:line="460" w:lineRule="exact"/>
        <w:ind w:firstLineChars="1750" w:firstLine="3689"/>
      </w:pPr>
      <w:r w:rsidRPr="0059622A">
        <w:rPr>
          <w:rFonts w:ascii="仿宋" w:eastAsia="仿宋" w:hAnsi="仿宋" w:hint="eastAsia"/>
          <w:b/>
          <w:bCs/>
          <w:sz w:val="21"/>
          <w:szCs w:val="21"/>
          <w:lang w:val="zh-CN"/>
        </w:rPr>
        <w:fldChar w:fldCharType="end"/>
      </w:r>
    </w:p>
    <w:p w:rsidR="00CD5E61" w:rsidRDefault="00CD5E61" w:rsidP="00417721">
      <w:pPr>
        <w:spacing w:line="500" w:lineRule="exact"/>
        <w:ind w:firstLineChars="1750" w:firstLine="3850"/>
      </w:pPr>
    </w:p>
    <w:p w:rsidR="00CD5E61" w:rsidRDefault="00CD5E61" w:rsidP="00417721">
      <w:pPr>
        <w:spacing w:line="500" w:lineRule="exact"/>
        <w:ind w:firstLineChars="1750" w:firstLine="3850"/>
      </w:pPr>
    </w:p>
    <w:p w:rsidR="00CD5E61" w:rsidRDefault="00CD5E61" w:rsidP="00665813">
      <w:pPr>
        <w:spacing w:line="220" w:lineRule="atLeast"/>
        <w:ind w:firstLineChars="1750" w:firstLine="3850"/>
      </w:pPr>
    </w:p>
    <w:p w:rsidR="00CD5E61" w:rsidRDefault="00CD5E61"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B32EF5" w:rsidRDefault="00B32EF5" w:rsidP="00665813">
      <w:pPr>
        <w:spacing w:line="220" w:lineRule="atLeast"/>
        <w:ind w:firstLineChars="1750" w:firstLine="3850"/>
      </w:pPr>
    </w:p>
    <w:p w:rsidR="009563EF" w:rsidRDefault="009563EF" w:rsidP="00665813">
      <w:pPr>
        <w:spacing w:line="220" w:lineRule="atLeast"/>
        <w:ind w:firstLineChars="1750" w:firstLine="3850"/>
        <w:sectPr w:rsidR="009563EF" w:rsidSect="00B861CD">
          <w:headerReference w:type="default" r:id="rId36"/>
          <w:footerReference w:type="default" r:id="rId37"/>
          <w:pgSz w:w="11906" w:h="16838"/>
          <w:pgMar w:top="1440" w:right="1134" w:bottom="1440" w:left="1134" w:header="709" w:footer="709" w:gutter="0"/>
          <w:pgNumType w:start="1"/>
          <w:cols w:space="708"/>
          <w:titlePg/>
          <w:docGrid w:linePitch="360"/>
        </w:sectPr>
      </w:pPr>
    </w:p>
    <w:p w:rsidR="00A92362" w:rsidRPr="00CE00EB" w:rsidRDefault="00A92362" w:rsidP="00B32EF5">
      <w:pPr>
        <w:spacing w:line="520" w:lineRule="exact"/>
        <w:ind w:firstLineChars="400" w:firstLine="1285"/>
        <w:rPr>
          <w:rFonts w:asciiTheme="minorEastAsia" w:eastAsiaTheme="minorEastAsia" w:hAnsiTheme="minorEastAsia"/>
          <w:b/>
          <w:sz w:val="32"/>
          <w:szCs w:val="28"/>
        </w:rPr>
      </w:pPr>
      <w:r w:rsidRPr="00CE00EB">
        <w:rPr>
          <w:rFonts w:asciiTheme="minorEastAsia" w:eastAsiaTheme="minorEastAsia" w:hAnsiTheme="minorEastAsia" w:hint="eastAsia"/>
          <w:b/>
          <w:sz w:val="32"/>
          <w:szCs w:val="28"/>
        </w:rPr>
        <w:lastRenderedPageBreak/>
        <w:t>辽宁广告职业学院高等职业教育年度质量报告（2018）</w:t>
      </w:r>
    </w:p>
    <w:p w:rsidR="00A92362" w:rsidRPr="000853FC" w:rsidRDefault="00A92362" w:rsidP="000853FC">
      <w:pPr>
        <w:pStyle w:val="a8"/>
        <w:numPr>
          <w:ilvl w:val="0"/>
          <w:numId w:val="6"/>
        </w:numPr>
        <w:spacing w:line="520" w:lineRule="exact"/>
        <w:ind w:firstLineChars="0"/>
        <w:rPr>
          <w:rFonts w:asciiTheme="minorEastAsia" w:eastAsiaTheme="minorEastAsia" w:hAnsiTheme="minorEastAsia"/>
          <w:sz w:val="21"/>
          <w:szCs w:val="21"/>
        </w:rPr>
      </w:pPr>
      <w:r w:rsidRPr="000853FC">
        <w:rPr>
          <w:rFonts w:asciiTheme="minorEastAsia" w:eastAsiaTheme="minorEastAsia" w:hAnsiTheme="minorEastAsia" w:hint="eastAsia"/>
          <w:sz w:val="21"/>
          <w:szCs w:val="21"/>
        </w:rPr>
        <w:t>主要成绩：</w:t>
      </w:r>
    </w:p>
    <w:p w:rsidR="008C2D9D" w:rsidRPr="00CE00EB" w:rsidRDefault="00A92362" w:rsidP="001934B8">
      <w:pPr>
        <w:pStyle w:val="a8"/>
        <w:spacing w:line="520" w:lineRule="exact"/>
        <w:ind w:firstLineChars="150" w:firstLine="315"/>
        <w:rPr>
          <w:rFonts w:asciiTheme="minorEastAsia" w:eastAsiaTheme="minorEastAsia" w:hAnsiTheme="minorEastAsia"/>
          <w:sz w:val="21"/>
          <w:szCs w:val="21"/>
        </w:rPr>
      </w:pPr>
      <w:r w:rsidRPr="00CE00EB">
        <w:rPr>
          <w:rFonts w:asciiTheme="minorEastAsia" w:eastAsiaTheme="minorEastAsia" w:hAnsiTheme="minorEastAsia" w:hint="eastAsia"/>
          <w:sz w:val="21"/>
          <w:szCs w:val="21"/>
        </w:rPr>
        <w:t>根据教育部职业教育与成人教育司《关于编制、发布和报送高等职业教育质量年度报告（2018）的通知》（教职成司函【2017】94号）文件要求，辽宁广告职业学院认真梳理过去一年内在教学、师资队伍建设、学生管理、招生就业、资金运转、校企合作等方面工作。</w:t>
      </w:r>
      <w:r w:rsidR="008C2D9D" w:rsidRPr="00CE00EB">
        <w:rPr>
          <w:rFonts w:asciiTheme="minorEastAsia" w:eastAsiaTheme="minorEastAsia" w:hAnsiTheme="minorEastAsia" w:hint="eastAsia"/>
          <w:sz w:val="21"/>
          <w:szCs w:val="21"/>
        </w:rPr>
        <w:t>我校在迎接党的十九大打响“青春守卫战”方面做了大量的工作，“打响青春守卫战”是我院根据青年大学生的特点：旷课、玩手机、迟到、早退等行为发起的全院范围的一次旷日持久的活动，开展</w:t>
      </w:r>
      <w:r w:rsidR="004419F7">
        <w:rPr>
          <w:rFonts w:asciiTheme="minorEastAsia" w:eastAsiaTheme="minorEastAsia" w:hAnsiTheme="minorEastAsia" w:hint="eastAsia"/>
          <w:sz w:val="21"/>
          <w:szCs w:val="21"/>
        </w:rPr>
        <w:t>近</w:t>
      </w:r>
      <w:r w:rsidR="008C2D9D" w:rsidRPr="00CE00EB">
        <w:rPr>
          <w:rFonts w:asciiTheme="minorEastAsia" w:eastAsiaTheme="minorEastAsia" w:hAnsiTheme="minorEastAsia" w:hint="eastAsia"/>
          <w:sz w:val="21"/>
          <w:szCs w:val="21"/>
        </w:rPr>
        <w:t>半年以来，以上情况有了显著的变化，教学质量也有所提高，就业方面学生们自信了。</w:t>
      </w:r>
    </w:p>
    <w:p w:rsidR="008C2D9D" w:rsidRPr="00CE00EB" w:rsidRDefault="008C2D9D" w:rsidP="001934B8">
      <w:pPr>
        <w:spacing w:line="520" w:lineRule="exact"/>
        <w:ind w:firstLineChars="150" w:firstLine="315"/>
        <w:rPr>
          <w:rFonts w:asciiTheme="minorEastAsia" w:eastAsiaTheme="minorEastAsia" w:hAnsiTheme="minorEastAsia"/>
          <w:sz w:val="21"/>
          <w:szCs w:val="21"/>
        </w:rPr>
      </w:pPr>
      <w:r w:rsidRPr="00CE00EB">
        <w:rPr>
          <w:rFonts w:asciiTheme="minorEastAsia" w:eastAsiaTheme="minorEastAsia" w:hAnsiTheme="minorEastAsia" w:hint="eastAsia"/>
          <w:sz w:val="21"/>
          <w:szCs w:val="21"/>
        </w:rPr>
        <w:t>学校校企改革、创新创业有了新的思路，国家倡导“大众创新、万众创业”号召以来，我院在教育方面进行了大胆改革，敢于创新的新思路，开创双轨制教学模式。学院教师在参与教学的同时进行公司管理。既丰富教学实践也对公司经营有一定的专业背景支持。这一思路改变了学院原来单一性的课堂教学、单一性的技能教学，将其变成课堂教学、工作室、市场、校企合作相结合的模式。</w:t>
      </w:r>
    </w:p>
    <w:p w:rsidR="00E234C3" w:rsidRPr="00CE00EB" w:rsidRDefault="00E234C3" w:rsidP="001934B8">
      <w:pPr>
        <w:spacing w:line="520" w:lineRule="exact"/>
        <w:ind w:firstLineChars="150" w:firstLine="315"/>
        <w:rPr>
          <w:rFonts w:asciiTheme="minorEastAsia" w:eastAsiaTheme="minorEastAsia" w:hAnsiTheme="minorEastAsia"/>
          <w:sz w:val="21"/>
          <w:szCs w:val="21"/>
        </w:rPr>
      </w:pPr>
      <w:r w:rsidRPr="00CE00EB">
        <w:rPr>
          <w:rFonts w:asciiTheme="minorEastAsia" w:eastAsiaTheme="minorEastAsia" w:hAnsiTheme="minorEastAsia" w:hint="eastAsia"/>
          <w:sz w:val="21"/>
          <w:szCs w:val="21"/>
        </w:rPr>
        <w:t>在师资队伍建设方面：完善制度建设，健全内部治理环境，健全考核激励制度，促进队伍建设，修订完善了《教师参赛获奖奖励办法》、《</w:t>
      </w:r>
      <w:r w:rsidRPr="00CE00EB">
        <w:rPr>
          <w:rFonts w:asciiTheme="minorEastAsia" w:eastAsiaTheme="minorEastAsia" w:hAnsiTheme="minorEastAsia" w:cs="Times New Roman" w:hint="eastAsia"/>
          <w:sz w:val="21"/>
          <w:szCs w:val="21"/>
        </w:rPr>
        <w:t>关于干部岗位试用期时间、工资待遇及转正审批程序的规定</w:t>
      </w:r>
      <w:r w:rsidRPr="00CE00EB">
        <w:rPr>
          <w:rFonts w:asciiTheme="minorEastAsia" w:eastAsiaTheme="minorEastAsia" w:hAnsiTheme="minorEastAsia" w:hint="eastAsia"/>
          <w:sz w:val="21"/>
          <w:szCs w:val="21"/>
        </w:rPr>
        <w:t>》、《学院退休返聘岗位管理规定》，重申了《关于重申部门负责人担责问责制度的通知》，对管理队伍的工作执行力和管理水平形成了有效的监督和督促作用。</w:t>
      </w:r>
    </w:p>
    <w:p w:rsidR="00E234C3" w:rsidRPr="00CE00EB" w:rsidRDefault="00E234C3" w:rsidP="001934B8">
      <w:pPr>
        <w:spacing w:line="520" w:lineRule="exact"/>
        <w:ind w:firstLine="540"/>
        <w:rPr>
          <w:rFonts w:asciiTheme="minorEastAsia" w:eastAsiaTheme="minorEastAsia" w:hAnsiTheme="minorEastAsia"/>
          <w:sz w:val="21"/>
          <w:szCs w:val="21"/>
        </w:rPr>
      </w:pPr>
      <w:r w:rsidRPr="00CE00EB">
        <w:rPr>
          <w:rFonts w:asciiTheme="minorEastAsia" w:eastAsiaTheme="minorEastAsia" w:hAnsiTheme="minorEastAsia" w:hint="eastAsia"/>
          <w:sz w:val="21"/>
          <w:szCs w:val="21"/>
        </w:rPr>
        <w:t>根据学院管理需要，结合学院管理特色，本着公平公正公开的原则，我院对中层及以上的干部采取民主评议与业务能力考核相结合的考核办法；对从事教学的一线工作人员进行专项的年度考核；对行政人员进行窗口单位服务质量测评等，把考核结果作为中层干部选拔、任用、调整的重要依据。保证了工作落实的时效性、岗位职责的明确性，以此提高管理水平和工作质量。</w:t>
      </w:r>
    </w:p>
    <w:p w:rsidR="00B861CD" w:rsidRDefault="00CE00EB" w:rsidP="001934B8">
      <w:pPr>
        <w:spacing w:line="520" w:lineRule="exact"/>
        <w:ind w:firstLineChars="150" w:firstLine="315"/>
        <w:rPr>
          <w:rFonts w:asciiTheme="minorEastAsia" w:eastAsiaTheme="minorEastAsia" w:hAnsiTheme="minorEastAsia"/>
          <w:color w:val="363636"/>
          <w:sz w:val="21"/>
          <w:szCs w:val="21"/>
        </w:rPr>
      </w:pPr>
      <w:r w:rsidRPr="00CE00EB">
        <w:rPr>
          <w:rFonts w:asciiTheme="minorEastAsia" w:eastAsiaTheme="minorEastAsia" w:hAnsiTheme="minorEastAsia" w:hint="eastAsia"/>
          <w:sz w:val="21"/>
          <w:szCs w:val="21"/>
        </w:rPr>
        <w:t>教学改革方面：进一步修订人才培养方案，优化课程体系。</w:t>
      </w:r>
      <w:r w:rsidRPr="00CE00EB">
        <w:rPr>
          <w:rFonts w:asciiTheme="minorEastAsia" w:eastAsiaTheme="minorEastAsia" w:hAnsiTheme="minorEastAsia" w:hint="eastAsia"/>
          <w:color w:val="363636"/>
          <w:sz w:val="21"/>
          <w:szCs w:val="21"/>
        </w:rPr>
        <w:t>学院近几年紧紧围绕职业教育课改要求，经过认真酝酿，进一步修订了各专业的人才培养方案，确定了学院课程改革的总体目标是以课程发展观</w:t>
      </w:r>
    </w:p>
    <w:p w:rsidR="00CE00EB" w:rsidRDefault="00CE00EB" w:rsidP="00B861CD">
      <w:pPr>
        <w:spacing w:line="520" w:lineRule="exact"/>
        <w:rPr>
          <w:rFonts w:asciiTheme="minorEastAsia" w:eastAsiaTheme="minorEastAsia" w:hAnsiTheme="minorEastAsia"/>
          <w:color w:val="363636"/>
          <w:sz w:val="21"/>
          <w:szCs w:val="21"/>
        </w:rPr>
      </w:pPr>
      <w:r w:rsidRPr="00CE00EB">
        <w:rPr>
          <w:rFonts w:asciiTheme="minorEastAsia" w:eastAsiaTheme="minorEastAsia" w:hAnsiTheme="minorEastAsia" w:hint="eastAsia"/>
          <w:color w:val="363636"/>
          <w:sz w:val="21"/>
          <w:szCs w:val="21"/>
        </w:rPr>
        <w:lastRenderedPageBreak/>
        <w:t>为指导，遵循教育教学规律，运用现代化课程观，从课程目标、课程结构、课程设置、课程内容、课程实施、课程评价等几个方面推进改革。建立了以能力为本位、以职业实践为主线、以项目课程为主体的模块化专业课程体系，并把课程分为八类：</w:t>
      </w:r>
      <w:r w:rsidRPr="00CE00EB">
        <w:rPr>
          <w:rFonts w:asciiTheme="minorEastAsia" w:eastAsiaTheme="minorEastAsia" w:hAnsiTheme="minorEastAsia" w:hint="eastAsia"/>
          <w:sz w:val="21"/>
          <w:szCs w:val="21"/>
        </w:rPr>
        <w:t>共同课、专业共同课、通识教育课、知识理论课、专业技能课、专业核心课、实训课、校企合作课</w:t>
      </w:r>
      <w:r w:rsidRPr="00CE00EB">
        <w:rPr>
          <w:rFonts w:asciiTheme="minorEastAsia" w:eastAsiaTheme="minorEastAsia" w:hAnsiTheme="minorEastAsia" w:hint="eastAsia"/>
          <w:color w:val="363636"/>
          <w:sz w:val="21"/>
          <w:szCs w:val="21"/>
        </w:rPr>
        <w:t>。</w:t>
      </w:r>
    </w:p>
    <w:p w:rsidR="00CE00EB" w:rsidRPr="004419F7" w:rsidRDefault="00CE00EB" w:rsidP="001934B8">
      <w:pPr>
        <w:spacing w:line="520" w:lineRule="exact"/>
        <w:ind w:firstLineChars="196" w:firstLine="412"/>
        <w:rPr>
          <w:rFonts w:asciiTheme="minorEastAsia" w:eastAsiaTheme="minorEastAsia" w:hAnsiTheme="minorEastAsia" w:cs="宋体"/>
          <w:b/>
          <w:sz w:val="21"/>
          <w:szCs w:val="21"/>
        </w:rPr>
      </w:pPr>
      <w:r>
        <w:rPr>
          <w:rFonts w:asciiTheme="minorEastAsia" w:eastAsiaTheme="minorEastAsia" w:hAnsiTheme="minorEastAsia" w:hint="eastAsia"/>
          <w:color w:val="363636"/>
          <w:sz w:val="21"/>
          <w:szCs w:val="21"/>
        </w:rPr>
        <w:t>在学生就业方面：</w:t>
      </w:r>
      <w:r w:rsidRPr="004419F7">
        <w:rPr>
          <w:rFonts w:asciiTheme="minorEastAsia" w:eastAsiaTheme="minorEastAsia" w:hAnsiTheme="minorEastAsia" w:cs="宋体" w:hint="eastAsia"/>
          <w:bCs/>
          <w:sz w:val="21"/>
          <w:szCs w:val="21"/>
        </w:rPr>
        <w:t>始终坚持以市场为导向，不断探索人才培养模式，将毕业生就业工作作为学院核心工作来抓，就业工作取得了良好的成效。</w:t>
      </w:r>
    </w:p>
    <w:p w:rsidR="00CE00EB" w:rsidRPr="004419F7" w:rsidRDefault="00CE00EB" w:rsidP="001934B8">
      <w:pPr>
        <w:spacing w:line="520" w:lineRule="exact"/>
        <w:ind w:firstLineChars="146" w:firstLine="307"/>
        <w:rPr>
          <w:rFonts w:asciiTheme="minorEastAsia" w:eastAsiaTheme="minorEastAsia" w:hAnsiTheme="minorEastAsia"/>
          <w:color w:val="000000"/>
          <w:sz w:val="21"/>
          <w:szCs w:val="21"/>
        </w:rPr>
      </w:pPr>
      <w:r w:rsidRPr="004419F7">
        <w:rPr>
          <w:rFonts w:asciiTheme="minorEastAsia" w:eastAsiaTheme="minorEastAsia" w:hAnsiTheme="minorEastAsia" w:hint="eastAsia"/>
          <w:color w:val="000000"/>
          <w:sz w:val="21"/>
          <w:szCs w:val="21"/>
        </w:rPr>
        <w:t>学院党政领导高度重视就业工作，始终坚持“毕业生就业工作一把手负责制”， 并将其作为学院的重点工作列入年度工作计划。在定期研究我省有关毕业生就业工作文件、分析就业形势、确定工作方针、部署就业工作的基础上，结合我院实际情况，制定适合我院毕业生特点的就业工作方案。学院就业指导中心作为学院就业工作主管部门，具体指导督促全院毕业生就业工作。各系主任亲自主抓本系就业工作，根据本系专业及毕业生特点，有针对性开展本系就业工作。各毕业生班辅导员作为各班就业工作的第一责任人，分组或一对一形式将毕业生就业指导及推荐工作落到实处，保证了学院就业率的稳步提高。</w:t>
      </w:r>
    </w:p>
    <w:p w:rsidR="00D13EF0" w:rsidRPr="00D13EF0" w:rsidRDefault="00D13EF0" w:rsidP="00D13EF0">
      <w:pPr>
        <w:pStyle w:val="a8"/>
        <w:numPr>
          <w:ilvl w:val="0"/>
          <w:numId w:val="1"/>
        </w:numPr>
        <w:spacing w:line="520" w:lineRule="exact"/>
        <w:ind w:firstLineChars="0"/>
        <w:rPr>
          <w:rFonts w:ascii="微软雅黑" w:hAnsi="微软雅黑"/>
          <w:color w:val="000000"/>
          <w:sz w:val="21"/>
          <w:szCs w:val="21"/>
        </w:rPr>
      </w:pPr>
      <w:r w:rsidRPr="00D13EF0">
        <w:rPr>
          <w:rFonts w:ascii="微软雅黑" w:hAnsi="微软雅黑" w:hint="eastAsia"/>
          <w:color w:val="000000"/>
          <w:sz w:val="21"/>
          <w:szCs w:val="21"/>
        </w:rPr>
        <w:t>专业建设</w:t>
      </w:r>
    </w:p>
    <w:p w:rsidR="00D13EF0" w:rsidRPr="00445CD0" w:rsidRDefault="00D13EF0" w:rsidP="00D13EF0">
      <w:pPr>
        <w:pStyle w:val="2"/>
        <w:spacing w:before="0" w:after="0" w:line="520" w:lineRule="exact"/>
        <w:ind w:right="210"/>
        <w:rPr>
          <w:rFonts w:ascii="仿宋_GB2312" w:eastAsia="仿宋_GB2312"/>
          <w:b w:val="0"/>
          <w:sz w:val="21"/>
          <w:szCs w:val="21"/>
        </w:rPr>
      </w:pPr>
      <w:r w:rsidRPr="00445CD0">
        <w:rPr>
          <w:rFonts w:ascii="仿宋_GB2312" w:eastAsia="仿宋_GB2312" w:hint="eastAsia"/>
          <w:b w:val="0"/>
          <w:sz w:val="21"/>
          <w:szCs w:val="21"/>
        </w:rPr>
        <w:t>（一）、专业设置</w:t>
      </w:r>
    </w:p>
    <w:p w:rsidR="00D13EF0" w:rsidRPr="00D13EF0" w:rsidRDefault="00D13EF0" w:rsidP="00D13EF0">
      <w:pPr>
        <w:spacing w:line="520" w:lineRule="exact"/>
        <w:ind w:firstLineChars="189" w:firstLine="397"/>
        <w:rPr>
          <w:rFonts w:ascii="仿宋_GB2312" w:eastAsia="仿宋_GB2312" w:hAnsi="仿宋"/>
          <w:sz w:val="21"/>
          <w:szCs w:val="21"/>
        </w:rPr>
      </w:pPr>
      <w:r w:rsidRPr="00D13EF0">
        <w:rPr>
          <w:rFonts w:ascii="仿宋_GB2312" w:eastAsia="仿宋_GB2312" w:hAnsi="仿宋" w:hint="eastAsia"/>
          <w:sz w:val="21"/>
          <w:szCs w:val="21"/>
        </w:rPr>
        <w:t>形成了以市场营销类、艺术设计类专业为主，其他电子商务类、工商管理类、公共事业类、旅游类、表演艺术类等相关专业为辅的专业结构。自2002年学院转为高职院校以来，经过对专业大类的合理化调整和规范，截至2017年8月止，我院先后设置了市场营销、广告策划与营销、电子商务、商务管理、旅游管理、艺术设计、广告设计与制作、视觉传播设计与制作、影视编导、连锁经营与管理、服装设计与工艺等27个专业17个专业方向。</w:t>
      </w:r>
    </w:p>
    <w:p w:rsidR="00D13EF0" w:rsidRPr="00D13EF0" w:rsidRDefault="00D13EF0" w:rsidP="00D13EF0">
      <w:pPr>
        <w:spacing w:line="520" w:lineRule="exact"/>
        <w:ind w:firstLineChars="189" w:firstLine="397"/>
        <w:rPr>
          <w:rFonts w:ascii="仿宋_GB2312" w:eastAsia="仿宋_GB2312" w:hAnsi="仿宋"/>
          <w:sz w:val="21"/>
          <w:szCs w:val="21"/>
        </w:rPr>
      </w:pPr>
      <w:r w:rsidRPr="00D13EF0">
        <w:rPr>
          <w:rFonts w:ascii="仿宋_GB2312" w:eastAsia="仿宋_GB2312" w:hAnsi="仿宋" w:hint="eastAsia"/>
          <w:sz w:val="21"/>
          <w:szCs w:val="21"/>
        </w:rPr>
        <w:t>学院根据专业设置的情况及各专业的特点，把27个专业17个方向分到各教学系，各教学系及专业设置如表所示。</w:t>
      </w:r>
    </w:p>
    <w:p w:rsidR="00D13EF0" w:rsidRPr="00D13EF0" w:rsidRDefault="00D13EF0" w:rsidP="00D13EF0">
      <w:pPr>
        <w:spacing w:line="520" w:lineRule="exact"/>
        <w:ind w:firstLineChars="189" w:firstLine="398"/>
        <w:jc w:val="center"/>
        <w:rPr>
          <w:rFonts w:ascii="仿宋_GB2312" w:eastAsia="仿宋_GB2312" w:hAnsi="仿宋"/>
          <w:b/>
          <w:sz w:val="21"/>
          <w:szCs w:val="21"/>
        </w:rPr>
      </w:pPr>
    </w:p>
    <w:p w:rsidR="00FB0924" w:rsidRDefault="00FB0924" w:rsidP="00041E0D">
      <w:pPr>
        <w:spacing w:line="520" w:lineRule="exact"/>
        <w:ind w:firstLineChars="1800" w:firstLine="3795"/>
        <w:rPr>
          <w:rFonts w:ascii="仿宋_GB2312" w:eastAsia="仿宋_GB2312" w:hAnsi="仿宋"/>
          <w:b/>
          <w:sz w:val="21"/>
          <w:szCs w:val="21"/>
        </w:rPr>
      </w:pPr>
    </w:p>
    <w:p w:rsidR="00D13EF0" w:rsidRPr="00D13EF0" w:rsidRDefault="00D13EF0" w:rsidP="00F8200B">
      <w:pPr>
        <w:spacing w:line="520" w:lineRule="exact"/>
        <w:ind w:firstLineChars="1950" w:firstLine="4111"/>
        <w:rPr>
          <w:rFonts w:ascii="仿宋_GB2312" w:eastAsia="仿宋_GB2312" w:hAnsi="仿宋"/>
          <w:sz w:val="21"/>
          <w:szCs w:val="21"/>
        </w:rPr>
      </w:pPr>
      <w:r w:rsidRPr="00D13EF0">
        <w:rPr>
          <w:rFonts w:ascii="仿宋_GB2312" w:eastAsia="仿宋_GB2312" w:hAnsi="仿宋" w:hint="eastAsia"/>
          <w:b/>
          <w:sz w:val="21"/>
          <w:szCs w:val="21"/>
        </w:rPr>
        <w:lastRenderedPageBreak/>
        <w:t>专业设置一览表</w:t>
      </w:r>
    </w:p>
    <w:tbl>
      <w:tblPr>
        <w:tblW w:w="10064" w:type="dxa"/>
        <w:tblLook w:val="04A0"/>
      </w:tblPr>
      <w:tblGrid>
        <w:gridCol w:w="1548"/>
        <w:gridCol w:w="1391"/>
        <w:gridCol w:w="2320"/>
        <w:gridCol w:w="2165"/>
        <w:gridCol w:w="1702"/>
        <w:gridCol w:w="938"/>
      </w:tblGrid>
      <w:tr w:rsidR="00D13EF0" w:rsidRPr="00D13EF0" w:rsidTr="00041E0D">
        <w:trPr>
          <w:trHeight w:val="802"/>
        </w:trPr>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EF0" w:rsidRPr="00D13EF0" w:rsidRDefault="00D13EF0" w:rsidP="00041E0D">
            <w:pPr>
              <w:spacing w:line="520" w:lineRule="exact"/>
              <w:ind w:leftChars="143" w:left="315"/>
              <w:jc w:val="center"/>
              <w:rPr>
                <w:rFonts w:ascii="仿宋_GB2312" w:eastAsia="仿宋_GB2312" w:hAnsi="宋体" w:cs="宋体"/>
                <w:b/>
                <w:bCs/>
                <w:sz w:val="21"/>
                <w:szCs w:val="21"/>
              </w:rPr>
            </w:pPr>
            <w:bookmarkStart w:id="0" w:name="RANGE!A1:H45"/>
            <w:r w:rsidRPr="00D13EF0">
              <w:rPr>
                <w:rFonts w:ascii="仿宋_GB2312" w:eastAsia="仿宋_GB2312" w:hAnsi="宋体" w:cs="宋体" w:hint="eastAsia"/>
                <w:b/>
                <w:bCs/>
                <w:sz w:val="21"/>
                <w:szCs w:val="21"/>
              </w:rPr>
              <w:t>专业类别</w:t>
            </w:r>
            <w:bookmarkEnd w:id="0"/>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b/>
                <w:bCs/>
                <w:sz w:val="21"/>
                <w:szCs w:val="21"/>
              </w:rPr>
            </w:pPr>
            <w:r w:rsidRPr="00D13EF0">
              <w:rPr>
                <w:rFonts w:ascii="仿宋_GB2312" w:eastAsia="仿宋_GB2312" w:hAnsi="宋体" w:cs="宋体" w:hint="eastAsia"/>
                <w:b/>
                <w:bCs/>
                <w:sz w:val="21"/>
                <w:szCs w:val="21"/>
              </w:rPr>
              <w:t>专业代码</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b/>
                <w:bCs/>
                <w:sz w:val="21"/>
                <w:szCs w:val="21"/>
              </w:rPr>
            </w:pPr>
            <w:r w:rsidRPr="00D13EF0">
              <w:rPr>
                <w:rFonts w:ascii="仿宋_GB2312" w:eastAsia="仿宋_GB2312" w:hAnsi="宋体" w:cs="宋体" w:hint="eastAsia"/>
                <w:b/>
                <w:bCs/>
                <w:sz w:val="21"/>
                <w:szCs w:val="21"/>
              </w:rPr>
              <w:t>专　业</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b/>
                <w:bCs/>
                <w:sz w:val="21"/>
                <w:szCs w:val="21"/>
              </w:rPr>
            </w:pPr>
            <w:r w:rsidRPr="00D13EF0">
              <w:rPr>
                <w:rFonts w:ascii="仿宋_GB2312" w:eastAsia="仿宋_GB2312" w:hAnsi="宋体" w:cs="宋体" w:hint="eastAsia"/>
                <w:b/>
                <w:bCs/>
                <w:sz w:val="21"/>
                <w:szCs w:val="21"/>
              </w:rPr>
              <w:t>方　向</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b/>
                <w:bCs/>
                <w:sz w:val="21"/>
                <w:szCs w:val="21"/>
              </w:rPr>
            </w:pPr>
            <w:r w:rsidRPr="00D13EF0">
              <w:rPr>
                <w:rFonts w:ascii="仿宋_GB2312" w:eastAsia="仿宋_GB2312" w:hAnsi="宋体" w:cs="宋体" w:hint="eastAsia"/>
                <w:b/>
                <w:bCs/>
                <w:sz w:val="21"/>
                <w:szCs w:val="21"/>
              </w:rPr>
              <w:t>系别</w:t>
            </w:r>
          </w:p>
        </w:tc>
        <w:tc>
          <w:tcPr>
            <w:tcW w:w="938" w:type="dxa"/>
            <w:tcBorders>
              <w:top w:val="single" w:sz="4" w:space="0" w:color="auto"/>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b/>
                <w:bCs/>
                <w:sz w:val="21"/>
                <w:szCs w:val="21"/>
              </w:rPr>
            </w:pPr>
            <w:r w:rsidRPr="00D13EF0">
              <w:rPr>
                <w:rFonts w:ascii="仿宋_GB2312" w:eastAsia="仿宋_GB2312" w:hAnsi="宋体" w:cs="宋体" w:hint="eastAsia"/>
                <w:b/>
                <w:bCs/>
                <w:sz w:val="21"/>
                <w:szCs w:val="21"/>
              </w:rPr>
              <w:t>专业个数</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纺织服务类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580410</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服装设计与工艺</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纺织服务类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580410</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服装展示与经营</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经济贸易类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630507</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商务经纪与代理</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2</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工商管理类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630602</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3</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工商管理类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630602</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音像广告展示与管理</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工商管理类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630602</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公司形象谋划</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工商管理类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630604</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连锁经营与管理</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广告经营系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4</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市场营销类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630701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市场营销</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营销系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5</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市场营销类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630701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大数据应用</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营销系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市场营销类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630701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会展商务</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广告经营系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市场营销类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630701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庆典</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市场营销类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630703</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广告策划与营销</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策划系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市场营销类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630703</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广告经营与管理</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广告经营系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市场营销类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630703</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广告经销</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广告经营系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电子商务类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630801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电子商务</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7</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旅游类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640101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旅游管理</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旅游系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8</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lastRenderedPageBreak/>
              <w:t>旅游类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640101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航空服务</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旅游系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旅游类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640105</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酒店管理</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旅游系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9</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餐饮类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640202</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烹调工艺与营养</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旅游系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10</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广告平面设计</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工艺美术系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11</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装潢</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工艺美术系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650101</w:t>
            </w:r>
          </w:p>
        </w:tc>
        <w:tc>
          <w:tcPr>
            <w:tcW w:w="2320"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旅游景点设计</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工艺美术系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650102</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视觉传播设计与制作</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12</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650102</w:t>
            </w:r>
          </w:p>
        </w:tc>
        <w:tc>
          <w:tcPr>
            <w:tcW w:w="2320"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网络广告开发</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650103</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广告设计与制作</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工艺美术系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13</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650103</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影视动画</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650103</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广告与主持</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650104</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数字媒体艺术设计</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14</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650111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环境艺术设计</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工艺美术系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15</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650111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环境陶瓷设计</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工艺美术系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650111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装饰艺术设计</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650119</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工艺美术品设计</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工艺美术系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16</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艺术设计类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650122</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人物形象设计</w:t>
            </w:r>
          </w:p>
        </w:tc>
        <w:tc>
          <w:tcPr>
            <w:tcW w:w="2165"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17</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表演艺术类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650201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表演艺术</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18</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lastRenderedPageBreak/>
              <w:t>表演艺术类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660203</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广播影视节目制作</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19</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表演艺术类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660206</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影视编导</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20</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表演艺术类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660211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音像技术</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21</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表演艺术类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660213</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摄影摄像技术</w:t>
            </w:r>
          </w:p>
        </w:tc>
        <w:tc>
          <w:tcPr>
            <w:tcW w:w="2165"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影视与表演系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22</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文秘类</w:t>
            </w:r>
          </w:p>
        </w:tc>
        <w:tc>
          <w:tcPr>
            <w:tcW w:w="1391"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670301</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文秘</w:t>
            </w:r>
          </w:p>
        </w:tc>
        <w:tc>
          <w:tcPr>
            <w:tcW w:w="2165"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23</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公共事业类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690104</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社区管理与服务</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24</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公共事业类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690105</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公共关系</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25</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公共事业类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690105</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公共关系实务</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 xml:space="preserve">　</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公共管理类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690205</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公共事务管理</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办公文秘</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26</w:t>
            </w:r>
          </w:p>
        </w:tc>
      </w:tr>
      <w:tr w:rsidR="00D13EF0" w:rsidRPr="00D13EF0" w:rsidTr="00041E0D">
        <w:trPr>
          <w:trHeight w:val="405"/>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公共服务类</w:t>
            </w:r>
          </w:p>
        </w:tc>
        <w:tc>
          <w:tcPr>
            <w:tcW w:w="1391"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690302</w:t>
            </w:r>
          </w:p>
        </w:tc>
        <w:tc>
          <w:tcPr>
            <w:tcW w:w="2320"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家政服务与管理</w:t>
            </w:r>
          </w:p>
        </w:tc>
        <w:tc>
          <w:tcPr>
            <w:tcW w:w="2165" w:type="dxa"/>
            <w:tcBorders>
              <w:top w:val="nil"/>
              <w:left w:val="nil"/>
              <w:bottom w:val="single" w:sz="4" w:space="0" w:color="auto"/>
              <w:right w:val="single" w:sz="4" w:space="0" w:color="auto"/>
            </w:tcBorders>
            <w:shd w:val="clear" w:color="auto" w:fill="auto"/>
            <w:vAlign w:val="bottom"/>
            <w:hideMark/>
          </w:tcPr>
          <w:p w:rsidR="00D13EF0" w:rsidRPr="00D13EF0" w:rsidRDefault="00D13EF0" w:rsidP="00D13EF0">
            <w:pPr>
              <w:spacing w:line="520" w:lineRule="exact"/>
              <w:rPr>
                <w:rFonts w:ascii="仿宋_GB2312" w:eastAsia="仿宋_GB2312" w:cs="宋体"/>
                <w:sz w:val="21"/>
                <w:szCs w:val="21"/>
              </w:rPr>
            </w:pPr>
            <w:r w:rsidRPr="00D13EF0">
              <w:rPr>
                <w:rFonts w:ascii="仿宋_GB2312" w:eastAsia="仿宋_GB2312" w:cs="宋体" w:hint="eastAsia"/>
                <w:sz w:val="21"/>
                <w:szCs w:val="21"/>
              </w:rPr>
              <w:t xml:space="preserve">　</w:t>
            </w:r>
          </w:p>
        </w:tc>
        <w:tc>
          <w:tcPr>
            <w:tcW w:w="1702" w:type="dxa"/>
            <w:tcBorders>
              <w:top w:val="nil"/>
              <w:left w:val="nil"/>
              <w:bottom w:val="single" w:sz="4" w:space="0" w:color="auto"/>
              <w:right w:val="single" w:sz="4" w:space="0" w:color="auto"/>
            </w:tcBorders>
            <w:shd w:val="clear" w:color="auto" w:fill="auto"/>
            <w:vAlign w:val="center"/>
            <w:hideMark/>
          </w:tcPr>
          <w:p w:rsidR="00D13EF0" w:rsidRPr="00D13EF0" w:rsidRDefault="00D13EF0" w:rsidP="00D13EF0">
            <w:pPr>
              <w:spacing w:line="520" w:lineRule="exact"/>
              <w:rPr>
                <w:rFonts w:ascii="仿宋_GB2312" w:eastAsia="仿宋_GB2312" w:hAnsi="宋体" w:cs="宋体"/>
                <w:sz w:val="21"/>
                <w:szCs w:val="21"/>
              </w:rPr>
            </w:pPr>
            <w:r w:rsidRPr="00D13EF0">
              <w:rPr>
                <w:rFonts w:ascii="仿宋_GB2312" w:eastAsia="仿宋_GB2312" w:hAnsi="宋体" w:cs="宋体" w:hint="eastAsia"/>
                <w:sz w:val="21"/>
                <w:szCs w:val="21"/>
              </w:rPr>
              <w:t>商务管理系</w:t>
            </w:r>
          </w:p>
        </w:tc>
        <w:tc>
          <w:tcPr>
            <w:tcW w:w="938" w:type="dxa"/>
            <w:tcBorders>
              <w:top w:val="nil"/>
              <w:left w:val="nil"/>
              <w:bottom w:val="single" w:sz="4" w:space="0" w:color="auto"/>
              <w:right w:val="single" w:sz="4" w:space="0" w:color="auto"/>
            </w:tcBorders>
            <w:shd w:val="clear" w:color="auto" w:fill="auto"/>
            <w:noWrap/>
            <w:vAlign w:val="bottom"/>
            <w:hideMark/>
          </w:tcPr>
          <w:p w:rsidR="00D13EF0" w:rsidRPr="00D13EF0" w:rsidRDefault="00D13EF0" w:rsidP="00D13EF0">
            <w:pPr>
              <w:spacing w:line="520" w:lineRule="exact"/>
              <w:jc w:val="center"/>
              <w:rPr>
                <w:rFonts w:ascii="仿宋_GB2312" w:eastAsia="仿宋_GB2312" w:hAnsi="宋体" w:cs="宋体"/>
                <w:sz w:val="21"/>
                <w:szCs w:val="21"/>
              </w:rPr>
            </w:pPr>
            <w:r w:rsidRPr="00D13EF0">
              <w:rPr>
                <w:rFonts w:ascii="仿宋_GB2312" w:eastAsia="仿宋_GB2312" w:hAnsi="宋体" w:cs="宋体" w:hint="eastAsia"/>
                <w:sz w:val="21"/>
                <w:szCs w:val="21"/>
              </w:rPr>
              <w:t>27</w:t>
            </w:r>
          </w:p>
        </w:tc>
      </w:tr>
    </w:tbl>
    <w:p w:rsidR="00D13EF0" w:rsidRPr="00445CD0" w:rsidRDefault="00D13EF0" w:rsidP="00D13EF0">
      <w:pPr>
        <w:pStyle w:val="3"/>
        <w:spacing w:line="520" w:lineRule="exact"/>
        <w:rPr>
          <w:rFonts w:ascii="仿宋_GB2312" w:eastAsia="仿宋_GB2312"/>
          <w:b w:val="0"/>
          <w:sz w:val="21"/>
          <w:szCs w:val="21"/>
        </w:rPr>
      </w:pPr>
      <w:bookmarkStart w:id="1" w:name="_Toc470090560"/>
      <w:r w:rsidRPr="00445CD0">
        <w:rPr>
          <w:rFonts w:ascii="仿宋_GB2312" w:eastAsia="仿宋_GB2312" w:hint="eastAsia"/>
          <w:b w:val="0"/>
          <w:sz w:val="21"/>
          <w:szCs w:val="21"/>
        </w:rPr>
        <w:t>（二）、专业建设情况</w:t>
      </w:r>
      <w:bookmarkEnd w:id="1"/>
    </w:p>
    <w:p w:rsidR="00D13EF0" w:rsidRPr="00D13EF0" w:rsidRDefault="00D13EF0" w:rsidP="00D13EF0">
      <w:pPr>
        <w:spacing w:line="520" w:lineRule="exact"/>
        <w:ind w:firstLineChars="189" w:firstLine="397"/>
        <w:rPr>
          <w:rFonts w:ascii="仿宋_GB2312" w:eastAsia="仿宋_GB2312" w:hAnsi="仿宋"/>
          <w:sz w:val="21"/>
          <w:szCs w:val="21"/>
        </w:rPr>
      </w:pPr>
      <w:r w:rsidRPr="00D13EF0">
        <w:rPr>
          <w:rFonts w:ascii="仿宋_GB2312" w:eastAsia="仿宋_GB2312" w:hAnsi="仿宋" w:hint="eastAsia"/>
          <w:sz w:val="21"/>
          <w:szCs w:val="21"/>
        </w:rPr>
        <w:t>1.艺术类与非艺术类相互支撑。学院非常重视艺术类与非艺术类专业之间的渗透与发展，形成了有特色的专业定位。例如，广告策划与营销和广告设计与制作专业之间的相互支撑与发展，通过专业课程渗透与互补，工作室项目、广告大赛等赛事合作，形成了特色的专业发展建设方式，培养了懂创意的广告设计与制作人才和懂设计与制作的广告策划人才，得到了市场的认可，获得了用人单位较高的评价。</w:t>
      </w:r>
    </w:p>
    <w:p w:rsidR="00D13EF0" w:rsidRPr="00D13EF0" w:rsidRDefault="00D13EF0" w:rsidP="00D13EF0">
      <w:pPr>
        <w:spacing w:line="520" w:lineRule="exact"/>
        <w:ind w:firstLineChars="189" w:firstLine="397"/>
        <w:rPr>
          <w:rFonts w:ascii="仿宋_GB2312" w:eastAsia="仿宋_GB2312" w:hAnsi="仿宋"/>
          <w:sz w:val="21"/>
          <w:szCs w:val="21"/>
        </w:rPr>
      </w:pPr>
      <w:r w:rsidRPr="00D13EF0">
        <w:rPr>
          <w:rFonts w:ascii="仿宋_GB2312" w:eastAsia="仿宋_GB2312" w:hAnsi="仿宋" w:hint="eastAsia"/>
          <w:sz w:val="21"/>
          <w:szCs w:val="21"/>
        </w:rPr>
        <w:t>2.依托学科优势，建设品牌专业。学院在专业规模拓展的同时，逐步把专业发展的重点从外延的发展向内涵的发展转移，依托学科优势，集中资源，重点建设市场营销专业和广告设计与制作专业。两个专业建立时间均超过15年，累计培养毕业生10000余人，大多数毕业生目前活跃在国内广告传媒行业，为东北地区乃至全国的广告行业蓬勃发展做出巨大贡献。</w:t>
      </w:r>
    </w:p>
    <w:p w:rsidR="00D13EF0" w:rsidRPr="00D13EF0" w:rsidRDefault="00D13EF0" w:rsidP="00D13EF0">
      <w:pPr>
        <w:spacing w:line="520" w:lineRule="exact"/>
        <w:ind w:firstLineChars="189" w:firstLine="397"/>
        <w:rPr>
          <w:rFonts w:ascii="仿宋_GB2312" w:eastAsia="仿宋_GB2312" w:hAnsi="仿宋"/>
          <w:sz w:val="21"/>
          <w:szCs w:val="21"/>
        </w:rPr>
      </w:pPr>
      <w:r w:rsidRPr="00D13EF0">
        <w:rPr>
          <w:rFonts w:ascii="仿宋_GB2312" w:eastAsia="仿宋_GB2312" w:hAnsi="仿宋" w:hint="eastAsia"/>
          <w:sz w:val="21"/>
          <w:szCs w:val="21"/>
        </w:rPr>
        <w:lastRenderedPageBreak/>
        <w:t>3.以广告学科带动其他学科的发展。在新老专业的发展中实现了专业门类相互联合和相互渗透，拓宽了研究领域，有力地促进了老专业改造和带有交叉性新专业的建设发展。</w:t>
      </w:r>
    </w:p>
    <w:p w:rsidR="00D13EF0" w:rsidRPr="00D13EF0" w:rsidRDefault="00B96916" w:rsidP="00D13EF0">
      <w:pPr>
        <w:spacing w:line="520" w:lineRule="exact"/>
        <w:ind w:firstLineChars="200" w:firstLine="420"/>
        <w:rPr>
          <w:rFonts w:ascii="仿宋_GB2312" w:eastAsia="仿宋_GB2312" w:hAnsi="仿宋"/>
          <w:sz w:val="21"/>
          <w:szCs w:val="21"/>
        </w:rPr>
      </w:pPr>
      <w:r>
        <w:rPr>
          <w:rFonts w:ascii="仿宋_GB2312" w:eastAsia="仿宋_GB2312" w:hAnsi="仿宋" w:hint="eastAsia"/>
          <w:sz w:val="21"/>
          <w:szCs w:val="21"/>
        </w:rPr>
        <w:t>4、</w:t>
      </w:r>
      <w:r w:rsidR="00D13EF0" w:rsidRPr="00D13EF0">
        <w:rPr>
          <w:rFonts w:ascii="仿宋_GB2312" w:eastAsia="仿宋_GB2312" w:hAnsi="仿宋" w:hint="eastAsia"/>
          <w:sz w:val="21"/>
          <w:szCs w:val="21"/>
        </w:rPr>
        <w:t>实行专业建设的动态调整机制，建立学院和企业相结合的专业建设管理委员会，其职责在于优化学院专业结构与布局，提高专业建设水平，使专业培养的人才能够切实符合适应经济社会转型升级的需要，全面提升学院的人才培养水平。</w:t>
      </w:r>
    </w:p>
    <w:p w:rsidR="00D13EF0" w:rsidRPr="00D13EF0" w:rsidRDefault="00D13EF0" w:rsidP="00D13EF0">
      <w:pPr>
        <w:spacing w:line="520" w:lineRule="exact"/>
        <w:ind w:firstLineChars="200" w:firstLine="420"/>
        <w:rPr>
          <w:rFonts w:ascii="仿宋_GB2312" w:eastAsia="仿宋_GB2312" w:hAnsi="仿宋"/>
          <w:sz w:val="21"/>
          <w:szCs w:val="21"/>
        </w:rPr>
      </w:pPr>
      <w:r w:rsidRPr="00D13EF0">
        <w:rPr>
          <w:rFonts w:ascii="仿宋_GB2312" w:eastAsia="仿宋_GB2312" w:hAnsi="仿宋" w:hint="eastAsia"/>
          <w:sz w:val="21"/>
          <w:szCs w:val="21"/>
        </w:rPr>
        <w:t>（1）建立校企信息沟通机制，与企业共同研究专业设置原则，坚持专业调整与企业发展同步，主动适应地方经济发展需要。对办学条件不足、发展前景不理想的专业适时进行调整或淘汰；对适应市场需求、就业前景良好的专业进行合理增设，控制重复专业设置，限制就业前景不好的专业增设。</w:t>
      </w:r>
    </w:p>
    <w:p w:rsidR="00D13EF0" w:rsidRPr="00D13EF0" w:rsidRDefault="00D13EF0" w:rsidP="00D13EF0">
      <w:pPr>
        <w:spacing w:line="520" w:lineRule="exact"/>
        <w:ind w:firstLineChars="200" w:firstLine="420"/>
        <w:rPr>
          <w:rFonts w:ascii="仿宋_GB2312" w:eastAsia="仿宋_GB2312" w:hAnsi="仿宋"/>
          <w:sz w:val="21"/>
          <w:szCs w:val="21"/>
        </w:rPr>
      </w:pPr>
      <w:r w:rsidRPr="00D13EF0">
        <w:rPr>
          <w:rFonts w:ascii="仿宋_GB2312" w:eastAsia="仿宋_GB2312" w:hAnsi="仿宋" w:hint="eastAsia"/>
          <w:sz w:val="21"/>
          <w:szCs w:val="21"/>
        </w:rPr>
        <w:t>（2）进行市场调研，调整培养目标，准确对接市场。每年派专人对市场人才需求进行调研，结合专业需求进行详细分析，对现有专业培养目标进行调整，并调整制订专业人才培养方案，确定课程设置以及教学内容和教学方法，力求专业与岗位对接，课程内容与职业技能对接。</w:t>
      </w:r>
    </w:p>
    <w:p w:rsidR="00D13EF0" w:rsidRDefault="00D13EF0" w:rsidP="00D13EF0">
      <w:pPr>
        <w:spacing w:line="520" w:lineRule="exact"/>
        <w:ind w:firstLineChars="189" w:firstLine="397"/>
        <w:rPr>
          <w:rFonts w:ascii="仿宋_GB2312" w:eastAsia="仿宋_GB2312" w:hAnsi="仿宋"/>
          <w:sz w:val="21"/>
          <w:szCs w:val="21"/>
        </w:rPr>
      </w:pPr>
      <w:r w:rsidRPr="00D13EF0">
        <w:rPr>
          <w:rFonts w:ascii="仿宋_GB2312" w:eastAsia="仿宋_GB2312" w:hAnsi="仿宋" w:hint="eastAsia"/>
          <w:sz w:val="21"/>
          <w:szCs w:val="21"/>
        </w:rPr>
        <w:t>（3）建立专业设置与招生规模的预警机制。根据我院专业建设委员会的评估，对连续三年报到率和就业率低于我院平均水平的专业，要果断地限制招生或停止招生。</w:t>
      </w:r>
    </w:p>
    <w:p w:rsidR="00B96916" w:rsidRPr="00B96916" w:rsidRDefault="00B96916" w:rsidP="00B96916">
      <w:pPr>
        <w:spacing w:line="520" w:lineRule="exact"/>
        <w:rPr>
          <w:rFonts w:ascii="仿宋_GB2312" w:eastAsia="仿宋_GB2312" w:hAnsi="宋体"/>
          <w:sz w:val="21"/>
          <w:szCs w:val="21"/>
        </w:rPr>
      </w:pPr>
      <w:r w:rsidRPr="00D13EF0">
        <w:rPr>
          <w:rFonts w:ascii="仿宋_GB2312" w:eastAsia="仿宋_GB2312" w:hint="eastAsia"/>
          <w:sz w:val="21"/>
          <w:szCs w:val="21"/>
        </w:rPr>
        <w:t>三、教学、科研设备总值及生均值</w:t>
      </w:r>
    </w:p>
    <w:p w:rsidR="00B96916" w:rsidRDefault="00B96916" w:rsidP="00B96916">
      <w:pPr>
        <w:spacing w:line="520" w:lineRule="exact"/>
        <w:ind w:firstLineChars="200" w:firstLine="420"/>
        <w:rPr>
          <w:rFonts w:ascii="仿宋_GB2312" w:eastAsia="仿宋_GB2312"/>
          <w:sz w:val="21"/>
          <w:szCs w:val="21"/>
        </w:rPr>
      </w:pPr>
      <w:r w:rsidRPr="00D13EF0">
        <w:rPr>
          <w:rFonts w:ascii="仿宋_GB2312" w:eastAsia="仿宋_GB2312" w:hint="eastAsia"/>
          <w:sz w:val="21"/>
          <w:szCs w:val="21"/>
        </w:rPr>
        <w:t>随着我院教改的不断深入，从理论教学到工作室教学的不断转化，实训教学比重加大。实训教学需要多种形式的教学方式，同时也需要各种各样相应的实验仪器设备配套支持，为实现学校的办学目标，确保人才培养质量，学院加大了对实训教室和实训基地建设的投资力度。学校教学、科研仪器设备资产总值达到2168.21万元，其中本年度新增152.72万元，生均教学科研设备值达5010.89元。</w:t>
      </w:r>
    </w:p>
    <w:p w:rsidR="00D13EF0" w:rsidRPr="00D13EF0" w:rsidRDefault="00B96916" w:rsidP="00B96916">
      <w:pPr>
        <w:spacing w:line="520" w:lineRule="exact"/>
        <w:rPr>
          <w:rFonts w:ascii="仿宋_GB2312" w:eastAsia="仿宋_GB2312"/>
          <w:sz w:val="21"/>
          <w:szCs w:val="21"/>
        </w:rPr>
      </w:pPr>
      <w:r>
        <w:rPr>
          <w:rFonts w:ascii="仿宋_GB2312" w:eastAsia="仿宋_GB2312" w:hint="eastAsia"/>
          <w:sz w:val="21"/>
          <w:szCs w:val="21"/>
        </w:rPr>
        <w:t>四</w:t>
      </w:r>
      <w:r w:rsidR="00D13EF0" w:rsidRPr="00D13EF0">
        <w:rPr>
          <w:rFonts w:ascii="仿宋_GB2312" w:eastAsia="仿宋_GB2312" w:hint="eastAsia"/>
          <w:sz w:val="21"/>
          <w:szCs w:val="21"/>
        </w:rPr>
        <w:t>、教学改革总结</w:t>
      </w:r>
      <w:r w:rsidR="00D13EF0" w:rsidRPr="00D13EF0">
        <w:rPr>
          <w:rFonts w:ascii="仿宋_GB2312" w:eastAsia="仿宋_GB2312" w:hint="eastAsia"/>
          <w:sz w:val="21"/>
          <w:szCs w:val="21"/>
        </w:rPr>
        <w:tab/>
      </w:r>
    </w:p>
    <w:p w:rsidR="00D13EF0" w:rsidRPr="00D13EF0" w:rsidRDefault="00B96916" w:rsidP="00D13EF0">
      <w:pPr>
        <w:spacing w:line="520" w:lineRule="exact"/>
        <w:ind w:firstLineChars="200" w:firstLine="420"/>
        <w:rPr>
          <w:rFonts w:ascii="仿宋_GB2312" w:eastAsia="仿宋_GB2312"/>
          <w:sz w:val="21"/>
          <w:szCs w:val="21"/>
        </w:rPr>
      </w:pPr>
      <w:r>
        <w:rPr>
          <w:rFonts w:ascii="仿宋_GB2312" w:eastAsia="仿宋_GB2312" w:hint="eastAsia"/>
          <w:sz w:val="21"/>
          <w:szCs w:val="21"/>
        </w:rPr>
        <w:t>（一）进一步修订人才培养方案，优化课程体系</w:t>
      </w:r>
    </w:p>
    <w:p w:rsidR="005B3302" w:rsidRDefault="005B3302" w:rsidP="00D13EF0">
      <w:pPr>
        <w:spacing w:line="520" w:lineRule="exact"/>
        <w:jc w:val="center"/>
        <w:rPr>
          <w:rFonts w:ascii="仿宋_GB2312" w:eastAsia="仿宋_GB2312"/>
          <w:sz w:val="21"/>
          <w:szCs w:val="21"/>
        </w:rPr>
      </w:pPr>
    </w:p>
    <w:p w:rsidR="005B3302" w:rsidRDefault="005B3302" w:rsidP="00D13EF0">
      <w:pPr>
        <w:spacing w:line="520" w:lineRule="exact"/>
        <w:jc w:val="center"/>
        <w:rPr>
          <w:rFonts w:ascii="仿宋_GB2312" w:eastAsia="仿宋_GB2312"/>
          <w:sz w:val="21"/>
          <w:szCs w:val="21"/>
        </w:rPr>
      </w:pPr>
    </w:p>
    <w:p w:rsidR="00D13EF0" w:rsidRPr="00D13EF0" w:rsidRDefault="00D13EF0" w:rsidP="00D13EF0">
      <w:pPr>
        <w:spacing w:line="520" w:lineRule="exact"/>
        <w:jc w:val="center"/>
        <w:rPr>
          <w:rFonts w:ascii="仿宋_GB2312" w:eastAsia="仿宋_GB2312"/>
          <w:sz w:val="21"/>
          <w:szCs w:val="21"/>
        </w:rPr>
      </w:pPr>
      <w:r w:rsidRPr="00D13EF0">
        <w:rPr>
          <w:rFonts w:ascii="仿宋_GB2312" w:eastAsia="仿宋_GB2312" w:hint="eastAsia"/>
          <w:sz w:val="21"/>
          <w:szCs w:val="21"/>
        </w:rPr>
        <w:lastRenderedPageBreak/>
        <w:t>2016—2017学年课程设置情况一览表</w:t>
      </w:r>
    </w:p>
    <w:tbl>
      <w:tblPr>
        <w:tblStyle w:val="ab"/>
        <w:tblW w:w="8613" w:type="dxa"/>
        <w:tblInd w:w="521" w:type="dxa"/>
        <w:tblLook w:val="04A0"/>
      </w:tblPr>
      <w:tblGrid>
        <w:gridCol w:w="2943"/>
        <w:gridCol w:w="2694"/>
        <w:gridCol w:w="2976"/>
      </w:tblGrid>
      <w:tr w:rsidR="00D13EF0" w:rsidRPr="00D13EF0" w:rsidTr="00D13EF0">
        <w:tc>
          <w:tcPr>
            <w:tcW w:w="2943" w:type="dxa"/>
          </w:tcPr>
          <w:p w:rsidR="00D13EF0" w:rsidRPr="00D13EF0" w:rsidRDefault="00D13EF0" w:rsidP="00D13EF0">
            <w:pPr>
              <w:spacing w:line="520" w:lineRule="exact"/>
              <w:jc w:val="center"/>
              <w:rPr>
                <w:rFonts w:ascii="仿宋_GB2312" w:eastAsia="仿宋_GB2312"/>
                <w:szCs w:val="21"/>
              </w:rPr>
            </w:pPr>
            <w:r w:rsidRPr="00D13EF0">
              <w:rPr>
                <w:rFonts w:ascii="仿宋_GB2312" w:eastAsia="仿宋_GB2312" w:hint="eastAsia"/>
                <w:szCs w:val="21"/>
              </w:rPr>
              <w:t>类型</w:t>
            </w:r>
          </w:p>
        </w:tc>
        <w:tc>
          <w:tcPr>
            <w:tcW w:w="2694" w:type="dxa"/>
          </w:tcPr>
          <w:p w:rsidR="00D13EF0" w:rsidRPr="00D13EF0" w:rsidRDefault="00D13EF0" w:rsidP="00D13EF0">
            <w:pPr>
              <w:spacing w:line="520" w:lineRule="exact"/>
              <w:jc w:val="center"/>
              <w:rPr>
                <w:rFonts w:asciiTheme="minorEastAsia" w:hAnsiTheme="minorEastAsia"/>
                <w:szCs w:val="21"/>
              </w:rPr>
            </w:pPr>
            <w:r w:rsidRPr="00D13EF0">
              <w:rPr>
                <w:rFonts w:asciiTheme="minorEastAsia" w:hAnsiTheme="minorEastAsia" w:hint="eastAsia"/>
                <w:szCs w:val="21"/>
              </w:rPr>
              <w:t>门</w:t>
            </w:r>
          </w:p>
        </w:tc>
        <w:tc>
          <w:tcPr>
            <w:tcW w:w="2976" w:type="dxa"/>
          </w:tcPr>
          <w:p w:rsidR="00D13EF0" w:rsidRPr="00D13EF0" w:rsidRDefault="00D13EF0" w:rsidP="00D13EF0">
            <w:pPr>
              <w:spacing w:line="520" w:lineRule="exact"/>
              <w:jc w:val="center"/>
              <w:rPr>
                <w:rFonts w:ascii="仿宋_GB2312" w:eastAsia="仿宋_GB2312"/>
                <w:szCs w:val="21"/>
              </w:rPr>
            </w:pPr>
            <w:r w:rsidRPr="00D13EF0">
              <w:rPr>
                <w:rFonts w:ascii="仿宋_GB2312" w:eastAsia="仿宋_GB2312" w:hint="eastAsia"/>
                <w:szCs w:val="21"/>
              </w:rPr>
              <w:t>开设课程的比例</w:t>
            </w:r>
          </w:p>
        </w:tc>
      </w:tr>
      <w:tr w:rsidR="00D13EF0" w:rsidRPr="00D13EF0" w:rsidTr="00D13EF0">
        <w:tc>
          <w:tcPr>
            <w:tcW w:w="2943" w:type="dxa"/>
          </w:tcPr>
          <w:p w:rsidR="00D13EF0" w:rsidRPr="00D13EF0" w:rsidRDefault="00D13EF0" w:rsidP="00D13EF0">
            <w:pPr>
              <w:spacing w:line="520" w:lineRule="exact"/>
              <w:rPr>
                <w:rFonts w:ascii="仿宋_GB2312" w:eastAsia="仿宋_GB2312"/>
                <w:szCs w:val="21"/>
              </w:rPr>
            </w:pPr>
            <w:r w:rsidRPr="00D13EF0">
              <w:rPr>
                <w:rFonts w:ascii="仿宋_GB2312" w:eastAsia="仿宋_GB2312" w:hint="eastAsia"/>
                <w:szCs w:val="21"/>
              </w:rPr>
              <w:t>理论课（A类）</w:t>
            </w:r>
          </w:p>
        </w:tc>
        <w:tc>
          <w:tcPr>
            <w:tcW w:w="2694" w:type="dxa"/>
          </w:tcPr>
          <w:p w:rsidR="00D13EF0" w:rsidRPr="00D13EF0" w:rsidRDefault="00D13EF0" w:rsidP="00D13EF0">
            <w:pPr>
              <w:spacing w:line="520" w:lineRule="exact"/>
              <w:jc w:val="center"/>
              <w:rPr>
                <w:rFonts w:ascii="仿宋_GB2312" w:eastAsia="仿宋_GB2312"/>
                <w:szCs w:val="21"/>
              </w:rPr>
            </w:pPr>
            <w:r w:rsidRPr="00D13EF0">
              <w:rPr>
                <w:rFonts w:ascii="仿宋_GB2312" w:eastAsia="仿宋_GB2312" w:hint="eastAsia"/>
                <w:szCs w:val="21"/>
              </w:rPr>
              <w:t>270</w:t>
            </w:r>
          </w:p>
        </w:tc>
        <w:tc>
          <w:tcPr>
            <w:tcW w:w="2976" w:type="dxa"/>
          </w:tcPr>
          <w:p w:rsidR="00D13EF0" w:rsidRPr="00D13EF0" w:rsidRDefault="00D13EF0" w:rsidP="00D13EF0">
            <w:pPr>
              <w:spacing w:line="520" w:lineRule="exact"/>
              <w:jc w:val="center"/>
              <w:rPr>
                <w:rFonts w:ascii="仿宋_GB2312" w:eastAsia="仿宋_GB2312"/>
                <w:szCs w:val="21"/>
              </w:rPr>
            </w:pPr>
            <w:r w:rsidRPr="00D13EF0">
              <w:rPr>
                <w:rFonts w:ascii="仿宋_GB2312" w:eastAsia="仿宋_GB2312" w:hint="eastAsia"/>
                <w:szCs w:val="21"/>
              </w:rPr>
              <w:t>57%</w:t>
            </w:r>
          </w:p>
        </w:tc>
      </w:tr>
      <w:tr w:rsidR="00D13EF0" w:rsidRPr="00D13EF0" w:rsidTr="00D13EF0">
        <w:tc>
          <w:tcPr>
            <w:tcW w:w="2943" w:type="dxa"/>
          </w:tcPr>
          <w:p w:rsidR="00D13EF0" w:rsidRPr="00D13EF0" w:rsidRDefault="00D13EF0" w:rsidP="00D13EF0">
            <w:pPr>
              <w:spacing w:line="520" w:lineRule="exact"/>
              <w:rPr>
                <w:rFonts w:ascii="仿宋_GB2312" w:eastAsia="仿宋_GB2312"/>
                <w:szCs w:val="21"/>
              </w:rPr>
            </w:pPr>
            <w:r w:rsidRPr="00D13EF0">
              <w:rPr>
                <w:rFonts w:ascii="仿宋_GB2312" w:eastAsia="仿宋_GB2312" w:hint="eastAsia"/>
                <w:szCs w:val="21"/>
              </w:rPr>
              <w:t>理论+实践（B类）</w:t>
            </w:r>
          </w:p>
        </w:tc>
        <w:tc>
          <w:tcPr>
            <w:tcW w:w="2694" w:type="dxa"/>
          </w:tcPr>
          <w:p w:rsidR="00D13EF0" w:rsidRPr="00D13EF0" w:rsidRDefault="00D13EF0" w:rsidP="00D13EF0">
            <w:pPr>
              <w:spacing w:line="520" w:lineRule="exact"/>
              <w:jc w:val="center"/>
              <w:rPr>
                <w:rFonts w:ascii="仿宋_GB2312" w:eastAsia="仿宋_GB2312"/>
                <w:szCs w:val="21"/>
              </w:rPr>
            </w:pPr>
            <w:r w:rsidRPr="00D13EF0">
              <w:rPr>
                <w:rFonts w:ascii="仿宋_GB2312" w:eastAsia="仿宋_GB2312" w:hint="eastAsia"/>
                <w:szCs w:val="21"/>
              </w:rPr>
              <w:t>140</w:t>
            </w:r>
          </w:p>
        </w:tc>
        <w:tc>
          <w:tcPr>
            <w:tcW w:w="2976" w:type="dxa"/>
          </w:tcPr>
          <w:p w:rsidR="00D13EF0" w:rsidRPr="00D13EF0" w:rsidRDefault="00D13EF0" w:rsidP="00D13EF0">
            <w:pPr>
              <w:spacing w:line="520" w:lineRule="exact"/>
              <w:jc w:val="center"/>
              <w:rPr>
                <w:rFonts w:ascii="仿宋_GB2312" w:eastAsia="仿宋_GB2312"/>
                <w:szCs w:val="21"/>
              </w:rPr>
            </w:pPr>
            <w:r w:rsidRPr="00D13EF0">
              <w:rPr>
                <w:rFonts w:ascii="仿宋_GB2312" w:eastAsia="仿宋_GB2312" w:hint="eastAsia"/>
                <w:szCs w:val="21"/>
              </w:rPr>
              <w:t>29%</w:t>
            </w:r>
          </w:p>
        </w:tc>
      </w:tr>
      <w:tr w:rsidR="00D13EF0" w:rsidRPr="00D13EF0" w:rsidTr="00D13EF0">
        <w:tc>
          <w:tcPr>
            <w:tcW w:w="2943" w:type="dxa"/>
          </w:tcPr>
          <w:p w:rsidR="00D13EF0" w:rsidRPr="00D13EF0" w:rsidRDefault="00D13EF0" w:rsidP="00D13EF0">
            <w:pPr>
              <w:spacing w:line="520" w:lineRule="exact"/>
              <w:rPr>
                <w:rFonts w:ascii="仿宋_GB2312" w:eastAsia="仿宋_GB2312"/>
                <w:szCs w:val="21"/>
              </w:rPr>
            </w:pPr>
            <w:r w:rsidRPr="00D13EF0">
              <w:rPr>
                <w:rFonts w:ascii="仿宋_GB2312" w:eastAsia="仿宋_GB2312" w:hint="eastAsia"/>
                <w:szCs w:val="21"/>
              </w:rPr>
              <w:t>实践课（C类）</w:t>
            </w:r>
          </w:p>
        </w:tc>
        <w:tc>
          <w:tcPr>
            <w:tcW w:w="2694" w:type="dxa"/>
          </w:tcPr>
          <w:p w:rsidR="00D13EF0" w:rsidRPr="00D13EF0" w:rsidRDefault="00D13EF0" w:rsidP="00D13EF0">
            <w:pPr>
              <w:spacing w:line="520" w:lineRule="exact"/>
              <w:jc w:val="center"/>
              <w:rPr>
                <w:rFonts w:ascii="仿宋_GB2312" w:eastAsia="仿宋_GB2312"/>
                <w:szCs w:val="21"/>
              </w:rPr>
            </w:pPr>
            <w:r w:rsidRPr="00D13EF0">
              <w:rPr>
                <w:rFonts w:ascii="仿宋_GB2312" w:eastAsia="仿宋_GB2312" w:hint="eastAsia"/>
                <w:szCs w:val="21"/>
              </w:rPr>
              <w:t>69</w:t>
            </w:r>
          </w:p>
        </w:tc>
        <w:tc>
          <w:tcPr>
            <w:tcW w:w="2976" w:type="dxa"/>
          </w:tcPr>
          <w:p w:rsidR="00D13EF0" w:rsidRPr="00D13EF0" w:rsidRDefault="00D13EF0" w:rsidP="00D13EF0">
            <w:pPr>
              <w:spacing w:line="520" w:lineRule="exact"/>
              <w:jc w:val="center"/>
              <w:rPr>
                <w:rFonts w:ascii="仿宋_GB2312" w:eastAsia="仿宋_GB2312"/>
                <w:szCs w:val="21"/>
              </w:rPr>
            </w:pPr>
            <w:r w:rsidRPr="00D13EF0">
              <w:rPr>
                <w:rFonts w:ascii="仿宋_GB2312" w:eastAsia="仿宋_GB2312" w:hint="eastAsia"/>
                <w:szCs w:val="21"/>
              </w:rPr>
              <w:t>14%</w:t>
            </w:r>
          </w:p>
        </w:tc>
      </w:tr>
    </w:tbl>
    <w:p w:rsidR="00D13EF0" w:rsidRPr="00D13EF0" w:rsidRDefault="00D13EF0" w:rsidP="00D13EF0">
      <w:pPr>
        <w:spacing w:line="520" w:lineRule="exact"/>
        <w:ind w:firstLineChars="200" w:firstLine="420"/>
        <w:rPr>
          <w:rFonts w:ascii="仿宋_GB2312" w:eastAsia="仿宋_GB2312"/>
          <w:sz w:val="21"/>
          <w:szCs w:val="21"/>
        </w:rPr>
      </w:pPr>
      <w:r w:rsidRPr="00D13EF0">
        <w:rPr>
          <w:rFonts w:ascii="仿宋_GB2312" w:eastAsia="仿宋_GB2312" w:hint="eastAsia"/>
          <w:sz w:val="21"/>
          <w:szCs w:val="21"/>
        </w:rPr>
        <w:t>（</w:t>
      </w:r>
      <w:r w:rsidR="00B96916">
        <w:rPr>
          <w:rFonts w:ascii="仿宋_GB2312" w:eastAsia="仿宋_GB2312" w:hint="eastAsia"/>
          <w:sz w:val="21"/>
          <w:szCs w:val="21"/>
        </w:rPr>
        <w:t>二</w:t>
      </w:r>
      <w:r w:rsidRPr="00D13EF0">
        <w:rPr>
          <w:rFonts w:ascii="仿宋_GB2312" w:eastAsia="仿宋_GB2312" w:hint="eastAsia"/>
          <w:sz w:val="21"/>
          <w:szCs w:val="21"/>
        </w:rPr>
        <w:t>）加强各专业特色课建设、教材建设。</w:t>
      </w:r>
    </w:p>
    <w:p w:rsidR="00D13EF0" w:rsidRPr="00D13EF0" w:rsidRDefault="00D13EF0" w:rsidP="00D13EF0">
      <w:pPr>
        <w:spacing w:line="520" w:lineRule="exact"/>
        <w:ind w:firstLineChars="200" w:firstLine="420"/>
        <w:rPr>
          <w:rFonts w:ascii="仿宋_GB2312" w:eastAsia="仿宋_GB2312"/>
          <w:sz w:val="21"/>
          <w:szCs w:val="21"/>
        </w:rPr>
      </w:pPr>
      <w:r w:rsidRPr="00D13EF0">
        <w:rPr>
          <w:rFonts w:ascii="仿宋_GB2312" w:eastAsia="仿宋_GB2312" w:hint="eastAsia"/>
          <w:color w:val="363636"/>
          <w:sz w:val="21"/>
          <w:szCs w:val="21"/>
        </w:rPr>
        <w:t>在八类课程的基础上，各系各专业根据自己的特点设立特色课程，在课程性质、特色课框架、师资配备、教材建设都提出了具体的要求，并形成了初步的规模。并在特色课建设上形成“四化”，案例化、模块化、活动化、行为化。案例化，建立“案例讨论教室”，进行案例收集、分析，师资点评，图像采集，方便学生查阅读。模块化，根据专业设定的知识、技能的综合性组成，在案例化的基础上进一步完善。</w:t>
      </w:r>
      <w:r w:rsidRPr="00D13EF0">
        <w:rPr>
          <w:rFonts w:ascii="仿宋_GB2312" w:eastAsia="仿宋_GB2312" w:hint="eastAsia"/>
          <w:sz w:val="21"/>
          <w:szCs w:val="21"/>
        </w:rPr>
        <w:t>活动化，适合技能展示的配合性活动，把各种活动分解成活动点：问卷、整合、调查。行为化，学生将学生的理论、技能等知识转化为行为。</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cs="宋体" w:hint="eastAsia"/>
          <w:sz w:val="21"/>
          <w:szCs w:val="21"/>
        </w:rPr>
        <w:t>完善的教材管理是提高教育教学质量，稳定教学秩序，培养合格人才的基本保证。</w:t>
      </w:r>
      <w:r w:rsidRPr="00D13EF0">
        <w:rPr>
          <w:rFonts w:ascii="仿宋_GB2312" w:eastAsia="仿宋_GB2312" w:hAnsi="宋体" w:hint="eastAsia"/>
          <w:sz w:val="21"/>
          <w:szCs w:val="21"/>
        </w:rPr>
        <w:t>我院一向重视教材建设，制定教材建设规划，不断推动我院教材建设工作跃上新台阶。</w:t>
      </w:r>
    </w:p>
    <w:p w:rsidR="00D13EF0" w:rsidRPr="00D13EF0" w:rsidRDefault="00D13EF0" w:rsidP="00D13EF0">
      <w:pPr>
        <w:spacing w:line="520" w:lineRule="exact"/>
        <w:ind w:firstLine="570"/>
        <w:rPr>
          <w:rFonts w:ascii="仿宋_GB2312" w:eastAsia="仿宋_GB2312" w:hAnsi="宋体" w:cs="宋体"/>
          <w:sz w:val="21"/>
          <w:szCs w:val="21"/>
        </w:rPr>
      </w:pPr>
      <w:r w:rsidRPr="00D13EF0">
        <w:rPr>
          <w:rFonts w:ascii="仿宋_GB2312" w:eastAsia="仿宋_GB2312" w:hAnsi="宋体" w:cs="宋体" w:hint="eastAsia"/>
          <w:sz w:val="21"/>
          <w:szCs w:val="21"/>
        </w:rPr>
        <w:t>在教材选用方面，本着教材选优、减轻学生负担的原则，学院积极选用国家级省部级优秀教材、国家教育部高职高专规划教材、辽宁省高职高专院校思政课规划教材、全国普通高等学校“两课”示范教材等。</w:t>
      </w:r>
      <w:bookmarkStart w:id="2" w:name="_GoBack"/>
      <w:bookmarkEnd w:id="2"/>
    </w:p>
    <w:p w:rsidR="00D13EF0" w:rsidRPr="00D13EF0" w:rsidRDefault="00D13EF0" w:rsidP="00D13EF0">
      <w:pPr>
        <w:spacing w:line="520" w:lineRule="exact"/>
        <w:ind w:firstLine="570"/>
        <w:rPr>
          <w:rFonts w:ascii="仿宋_GB2312" w:eastAsia="仿宋_GB2312" w:hAnsi="宋体" w:cs="宋体"/>
          <w:sz w:val="21"/>
          <w:szCs w:val="21"/>
        </w:rPr>
      </w:pPr>
      <w:r w:rsidRPr="00D13EF0">
        <w:rPr>
          <w:rFonts w:ascii="仿宋_GB2312" w:eastAsia="仿宋_GB2312" w:hAnsi="宋体" w:cs="宋体" w:hint="eastAsia"/>
          <w:sz w:val="21"/>
          <w:szCs w:val="21"/>
        </w:rPr>
        <w:t>在教材建设方面，以满足我院技能教学需要，发挥我院的专业特色和特长，重点建设专业课教材，特别是广告类专业课教材。</w:t>
      </w:r>
      <w:r w:rsidRPr="00D13EF0">
        <w:rPr>
          <w:rFonts w:ascii="仿宋_GB2312" w:eastAsia="仿宋_GB2312" w:hAnsi="宋体" w:hint="eastAsia"/>
          <w:color w:val="000000"/>
          <w:sz w:val="21"/>
          <w:szCs w:val="21"/>
        </w:rPr>
        <w:t>同时，不断鼓励教师编写优秀教材和讲义，优秀讲义经过教学实践，本学年度通过辽宁人民出版社出版了《图像图像创作技法》，</w:t>
      </w:r>
      <w:r w:rsidRPr="00D13EF0">
        <w:rPr>
          <w:rFonts w:ascii="仿宋_GB2312" w:eastAsia="仿宋_GB2312" w:hAnsi="宋体" w:hint="eastAsia"/>
          <w:sz w:val="21"/>
          <w:szCs w:val="21"/>
        </w:rPr>
        <w:t>这本书重点突出技能教学，在相关专业学生中普遍应用并得到好评。</w:t>
      </w:r>
    </w:p>
    <w:p w:rsidR="00D13EF0" w:rsidRPr="00D13EF0" w:rsidRDefault="00D13EF0" w:rsidP="00D13EF0">
      <w:pPr>
        <w:spacing w:line="520" w:lineRule="exact"/>
        <w:rPr>
          <w:rFonts w:ascii="仿宋_GB2312" w:eastAsia="仿宋_GB2312"/>
          <w:sz w:val="21"/>
          <w:szCs w:val="21"/>
        </w:rPr>
      </w:pPr>
      <w:r w:rsidRPr="00D13EF0">
        <w:rPr>
          <w:rFonts w:ascii="仿宋_GB2312" w:eastAsia="仿宋_GB2312" w:hint="eastAsia"/>
          <w:sz w:val="21"/>
          <w:szCs w:val="21"/>
        </w:rPr>
        <w:tab/>
        <w:t xml:space="preserve"> （三）积极组织参与各类专业技能大赛，以赛促学。 </w:t>
      </w:r>
    </w:p>
    <w:p w:rsidR="00D13EF0" w:rsidRPr="00D13EF0" w:rsidRDefault="00D13EF0" w:rsidP="00D13EF0">
      <w:pPr>
        <w:spacing w:line="520" w:lineRule="exact"/>
        <w:ind w:firstLine="555"/>
        <w:rPr>
          <w:rFonts w:ascii="仿宋_GB2312" w:eastAsia="仿宋_GB2312" w:hAnsiTheme="minorEastAsia"/>
          <w:sz w:val="21"/>
          <w:szCs w:val="21"/>
        </w:rPr>
      </w:pPr>
      <w:r w:rsidRPr="00D13EF0">
        <w:rPr>
          <w:rFonts w:ascii="仿宋_GB2312" w:eastAsia="仿宋_GB2312" w:hAnsiTheme="minorEastAsia" w:hint="eastAsia"/>
          <w:sz w:val="21"/>
          <w:szCs w:val="21"/>
        </w:rPr>
        <w:lastRenderedPageBreak/>
        <w:t>将创新创业教育有效融入人才培养体系，通过搭建的平台和空间，培养学生创新能力与实践能力，造就应用技能型人才。并且学院积极鼓励全院师生参加各种技能大赛，来提高技能水平。</w:t>
      </w:r>
    </w:p>
    <w:p w:rsidR="00D13EF0" w:rsidRPr="00D13EF0" w:rsidRDefault="00D13EF0" w:rsidP="00D13EF0">
      <w:pPr>
        <w:spacing w:line="520" w:lineRule="exact"/>
        <w:ind w:firstLine="555"/>
        <w:rPr>
          <w:rFonts w:ascii="仿宋_GB2312" w:eastAsia="仿宋_GB2312"/>
          <w:sz w:val="21"/>
          <w:szCs w:val="21"/>
        </w:rPr>
      </w:pPr>
      <w:r>
        <w:rPr>
          <w:rFonts w:ascii="仿宋_GB2312" w:eastAsia="仿宋_GB2312" w:hAnsiTheme="minorEastAsia" w:hint="eastAsia"/>
          <w:noProof/>
          <w:sz w:val="21"/>
          <w:szCs w:val="21"/>
        </w:rPr>
        <w:drawing>
          <wp:anchor distT="0" distB="0" distL="114300" distR="114300" simplePos="0" relativeHeight="251660288" behindDoc="0" locked="0" layoutInCell="1" allowOverlap="1">
            <wp:simplePos x="0" y="0"/>
            <wp:positionH relativeFrom="column">
              <wp:posOffset>2366010</wp:posOffset>
            </wp:positionH>
            <wp:positionV relativeFrom="paragraph">
              <wp:posOffset>247650</wp:posOffset>
            </wp:positionV>
            <wp:extent cx="3600450" cy="2076450"/>
            <wp:effectExtent l="19050" t="0" r="0" b="0"/>
            <wp:wrapSquare wrapText="bothSides"/>
            <wp:docPr id="3" name="图片 0" descr="沈阳市技能大赛市场营销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沈阳市技能大赛市场营销组.jpg"/>
                    <pic:cNvPicPr/>
                  </pic:nvPicPr>
                  <pic:blipFill>
                    <a:blip r:embed="rId38" cstate="print"/>
                    <a:stretch>
                      <a:fillRect/>
                    </a:stretch>
                  </pic:blipFill>
                  <pic:spPr>
                    <a:xfrm>
                      <a:off x="0" y="0"/>
                      <a:ext cx="3600450" cy="2076450"/>
                    </a:xfrm>
                    <a:prstGeom prst="rect">
                      <a:avLst/>
                    </a:prstGeom>
                  </pic:spPr>
                </pic:pic>
              </a:graphicData>
            </a:graphic>
          </wp:anchor>
        </w:drawing>
      </w:r>
      <w:r w:rsidRPr="00D13EF0">
        <w:rPr>
          <w:rFonts w:ascii="仿宋_GB2312" w:eastAsia="仿宋_GB2312" w:hAnsiTheme="minorEastAsia" w:hint="eastAsia"/>
          <w:sz w:val="21"/>
          <w:szCs w:val="21"/>
        </w:rPr>
        <w:t>例：</w:t>
      </w:r>
      <w:r w:rsidRPr="00D13EF0">
        <w:rPr>
          <w:rFonts w:ascii="仿宋_GB2312" w:eastAsia="仿宋_GB2312" w:hint="eastAsia"/>
          <w:sz w:val="21"/>
          <w:szCs w:val="21"/>
        </w:rPr>
        <w:t xml:space="preserve"> 我院师生参加职业院校技能大赛的情况。</w:t>
      </w:r>
    </w:p>
    <w:p w:rsidR="00D13EF0" w:rsidRPr="00D13EF0" w:rsidRDefault="00D13EF0" w:rsidP="00D13EF0">
      <w:pPr>
        <w:spacing w:line="520" w:lineRule="exact"/>
        <w:ind w:firstLineChars="200" w:firstLine="420"/>
        <w:rPr>
          <w:rFonts w:ascii="仿宋_GB2312" w:eastAsia="仿宋_GB2312" w:hAnsiTheme="minorEastAsia"/>
          <w:sz w:val="21"/>
          <w:szCs w:val="21"/>
        </w:rPr>
      </w:pPr>
      <w:r w:rsidRPr="00D13EF0">
        <w:rPr>
          <w:rFonts w:ascii="仿宋_GB2312" w:eastAsia="仿宋_GB2312" w:hAnsiTheme="minorEastAsia" w:hint="eastAsia"/>
          <w:sz w:val="21"/>
          <w:szCs w:val="21"/>
        </w:rPr>
        <w:t>为统筹沈阳职业教育发展，扩大职业教育影响，提高人才培养质量，同时选拔2017年参加辽宁省技能大赛的选手，沈阳市举办了第二届沈阳职业院校技能大赛。</w:t>
      </w:r>
    </w:p>
    <w:p w:rsidR="00D13EF0" w:rsidRDefault="00D13EF0" w:rsidP="00D13EF0">
      <w:pPr>
        <w:spacing w:line="520" w:lineRule="exact"/>
        <w:ind w:firstLineChars="200" w:firstLine="420"/>
        <w:rPr>
          <w:rFonts w:ascii="仿宋_GB2312" w:eastAsia="仿宋_GB2312" w:hAnsiTheme="minorEastAsia" w:cs="宋体"/>
          <w:sz w:val="21"/>
          <w:szCs w:val="21"/>
        </w:rPr>
      </w:pPr>
      <w:r w:rsidRPr="00D13EF0">
        <w:rPr>
          <w:rFonts w:ascii="仿宋_GB2312" w:eastAsia="仿宋_GB2312" w:hAnsiTheme="minorEastAsia" w:cs="宋体" w:hint="eastAsia"/>
          <w:sz w:val="21"/>
          <w:szCs w:val="21"/>
        </w:rPr>
        <w:t>我院师生参加了沈阳市职业院校技能大赛本次大赛高职组的“导游技能赛项”、</w:t>
      </w:r>
    </w:p>
    <w:p w:rsidR="00D13EF0" w:rsidRPr="00D13EF0" w:rsidRDefault="00D13EF0" w:rsidP="00D13EF0">
      <w:pPr>
        <w:spacing w:line="520" w:lineRule="exact"/>
        <w:ind w:firstLineChars="200" w:firstLine="420"/>
        <w:rPr>
          <w:rFonts w:ascii="仿宋_GB2312" w:eastAsia="仿宋_GB2312" w:hAnsiTheme="minorEastAsia" w:cs="宋体"/>
          <w:sz w:val="21"/>
          <w:szCs w:val="21"/>
        </w:rPr>
      </w:pPr>
      <w:r>
        <w:rPr>
          <w:rFonts w:ascii="仿宋_GB2312" w:eastAsia="仿宋_GB2312" w:hAnsiTheme="minorEastAsia" w:cs="宋体" w:hint="eastAsia"/>
          <w:noProof/>
          <w:sz w:val="21"/>
          <w:szCs w:val="21"/>
        </w:rPr>
        <w:drawing>
          <wp:anchor distT="0" distB="0" distL="114300" distR="114300" simplePos="0" relativeHeight="251661312" behindDoc="0" locked="0" layoutInCell="1" allowOverlap="1">
            <wp:simplePos x="0" y="0"/>
            <wp:positionH relativeFrom="column">
              <wp:posOffset>-342900</wp:posOffset>
            </wp:positionH>
            <wp:positionV relativeFrom="paragraph">
              <wp:posOffset>155575</wp:posOffset>
            </wp:positionV>
            <wp:extent cx="2828925" cy="2000250"/>
            <wp:effectExtent l="19050" t="0" r="9525" b="0"/>
            <wp:wrapSquare wrapText="bothSides"/>
            <wp:docPr id="4" name="图片 2" descr="导游技能大赛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导游技能大赛2.jpg"/>
                    <pic:cNvPicPr/>
                  </pic:nvPicPr>
                  <pic:blipFill>
                    <a:blip r:embed="rId39" cstate="print"/>
                    <a:srcRect t="5605"/>
                    <a:stretch>
                      <a:fillRect/>
                    </a:stretch>
                  </pic:blipFill>
                  <pic:spPr>
                    <a:xfrm>
                      <a:off x="0" y="0"/>
                      <a:ext cx="2828925" cy="2000250"/>
                    </a:xfrm>
                    <a:prstGeom prst="rect">
                      <a:avLst/>
                    </a:prstGeom>
                  </pic:spPr>
                </pic:pic>
              </a:graphicData>
            </a:graphic>
          </wp:anchor>
        </w:drawing>
      </w:r>
      <w:r w:rsidRPr="00D13EF0">
        <w:rPr>
          <w:rFonts w:ascii="仿宋_GB2312" w:eastAsia="仿宋_GB2312" w:hAnsiTheme="minorEastAsia" w:cs="宋体" w:hint="eastAsia"/>
          <w:sz w:val="21"/>
          <w:szCs w:val="21"/>
        </w:rPr>
        <w:t>“市场营销赛项”和“电子商务赛项”。</w:t>
      </w:r>
    </w:p>
    <w:p w:rsidR="00D13EF0" w:rsidRPr="00D13EF0" w:rsidRDefault="00D13EF0" w:rsidP="00D13EF0">
      <w:pPr>
        <w:spacing w:line="520" w:lineRule="exact"/>
        <w:ind w:firstLineChars="200" w:firstLine="420"/>
        <w:rPr>
          <w:rFonts w:ascii="仿宋_GB2312" w:eastAsia="仿宋_GB2312" w:hAnsiTheme="minorEastAsia"/>
          <w:sz w:val="21"/>
          <w:szCs w:val="21"/>
        </w:rPr>
      </w:pPr>
      <w:r>
        <w:rPr>
          <w:rFonts w:ascii="仿宋_GB2312" w:eastAsia="仿宋_GB2312" w:hAnsiTheme="minorEastAsia" w:hint="eastAsia"/>
          <w:noProof/>
          <w:sz w:val="21"/>
          <w:szCs w:val="21"/>
        </w:rPr>
        <w:drawing>
          <wp:anchor distT="0" distB="0" distL="114300" distR="114300" simplePos="0" relativeHeight="251663360" behindDoc="0" locked="0" layoutInCell="1" allowOverlap="1">
            <wp:simplePos x="0" y="0"/>
            <wp:positionH relativeFrom="column">
              <wp:posOffset>497205</wp:posOffset>
            </wp:positionH>
            <wp:positionV relativeFrom="paragraph">
              <wp:posOffset>1543050</wp:posOffset>
            </wp:positionV>
            <wp:extent cx="3181350" cy="1924050"/>
            <wp:effectExtent l="19050" t="0" r="0" b="0"/>
            <wp:wrapSquare wrapText="bothSides"/>
            <wp:docPr id="6" name="图片 5" descr="微信图片_2017121810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8104551.jpg"/>
                    <pic:cNvPicPr/>
                  </pic:nvPicPr>
                  <pic:blipFill>
                    <a:blip r:embed="rId40" cstate="print"/>
                    <a:srcRect r="6925"/>
                    <a:stretch>
                      <a:fillRect/>
                    </a:stretch>
                  </pic:blipFill>
                  <pic:spPr>
                    <a:xfrm>
                      <a:off x="0" y="0"/>
                      <a:ext cx="3181350" cy="1924050"/>
                    </a:xfrm>
                    <a:prstGeom prst="rect">
                      <a:avLst/>
                    </a:prstGeom>
                  </pic:spPr>
                </pic:pic>
              </a:graphicData>
            </a:graphic>
          </wp:anchor>
        </w:drawing>
      </w:r>
      <w:r w:rsidRPr="00D13EF0">
        <w:rPr>
          <w:rFonts w:ascii="仿宋_GB2312" w:eastAsia="仿宋_GB2312" w:hAnsiTheme="minorEastAsia" w:hint="eastAsia"/>
          <w:sz w:val="21"/>
          <w:szCs w:val="21"/>
        </w:rPr>
        <w:t>旅游系佟娟和张洁两名教师于2016年10月12日带领六名学生到沈阳市旅游学校参加了导游技能大赛普通话赛项和英语组赛项。其中，2015级旅游管理班王琦同学荣获导游大赛英语组赛项二等奖。营销系富林老师于2016年11月5日带领两组学生参加市场营销赛项，分别荣获高职市场营销赛项学生组一等奖和三等奖，同时富林老师取得高职市场营销赛项教师组一等奖的好成绩。</w:t>
      </w:r>
    </w:p>
    <w:p w:rsidR="00D13EF0" w:rsidRPr="00D13EF0" w:rsidRDefault="00D13EF0" w:rsidP="00D13EF0">
      <w:pPr>
        <w:spacing w:line="520" w:lineRule="exact"/>
        <w:ind w:firstLineChars="200" w:firstLine="420"/>
        <w:rPr>
          <w:rFonts w:ascii="仿宋_GB2312" w:eastAsia="仿宋_GB2312" w:hAnsi="宋体" w:cs="宋体"/>
          <w:sz w:val="21"/>
          <w:szCs w:val="21"/>
        </w:rPr>
      </w:pPr>
      <w:r w:rsidRPr="00D13EF0">
        <w:rPr>
          <w:rFonts w:ascii="仿宋_GB2312" w:eastAsia="仿宋_GB2312" w:hAnsi="宋体" w:cs="宋体" w:hint="eastAsia"/>
          <w:sz w:val="21"/>
          <w:szCs w:val="21"/>
        </w:rPr>
        <w:t>2017年辽宁省教育厅举办辽宁省职业院校技能大赛，营销系富琳带领学生参加市场营销技能项目和电子商务技能项目；艺术设计系张妍教师带领学生参加服装设计项目。</w:t>
      </w:r>
    </w:p>
    <w:p w:rsidR="00D13EF0" w:rsidRPr="00D13EF0" w:rsidRDefault="005A5400" w:rsidP="00D13EF0">
      <w:pPr>
        <w:spacing w:line="520" w:lineRule="exact"/>
        <w:ind w:firstLineChars="200" w:firstLine="420"/>
        <w:rPr>
          <w:rFonts w:ascii="仿宋_GB2312" w:eastAsia="仿宋_GB2312" w:hAnsi="宋体"/>
          <w:sz w:val="21"/>
          <w:szCs w:val="21"/>
        </w:rPr>
      </w:pPr>
      <w:r>
        <w:rPr>
          <w:rFonts w:ascii="仿宋_GB2312" w:eastAsia="仿宋_GB2312" w:hAnsi="宋体" w:hint="eastAsia"/>
          <w:noProof/>
          <w:sz w:val="21"/>
          <w:szCs w:val="21"/>
        </w:rPr>
        <w:lastRenderedPageBreak/>
        <w:drawing>
          <wp:anchor distT="0" distB="0" distL="114300" distR="114300" simplePos="0" relativeHeight="251664384" behindDoc="0" locked="0" layoutInCell="1" allowOverlap="1">
            <wp:simplePos x="0" y="0"/>
            <wp:positionH relativeFrom="column">
              <wp:posOffset>62865</wp:posOffset>
            </wp:positionH>
            <wp:positionV relativeFrom="paragraph">
              <wp:posOffset>-334645</wp:posOffset>
            </wp:positionV>
            <wp:extent cx="3362325" cy="2060575"/>
            <wp:effectExtent l="19050" t="0" r="9525" b="0"/>
            <wp:wrapSquare wrapText="bothSides"/>
            <wp:docPr id="10" name="图片 9" descr="微信图片_2017121810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8104542.jpg"/>
                    <pic:cNvPicPr/>
                  </pic:nvPicPr>
                  <pic:blipFill>
                    <a:blip r:embed="rId41" cstate="print"/>
                    <a:srcRect l="8164"/>
                    <a:stretch>
                      <a:fillRect/>
                    </a:stretch>
                  </pic:blipFill>
                  <pic:spPr>
                    <a:xfrm>
                      <a:off x="0" y="0"/>
                      <a:ext cx="3362325" cy="2060575"/>
                    </a:xfrm>
                    <a:prstGeom prst="rect">
                      <a:avLst/>
                    </a:prstGeom>
                  </pic:spPr>
                </pic:pic>
              </a:graphicData>
            </a:graphic>
          </wp:anchor>
        </w:drawing>
      </w:r>
      <w:r w:rsidR="00D13EF0" w:rsidRPr="00D13EF0">
        <w:rPr>
          <w:rFonts w:ascii="仿宋_GB2312" w:eastAsia="仿宋_GB2312" w:hAnsi="宋体" w:hint="eastAsia"/>
          <w:sz w:val="21"/>
          <w:szCs w:val="21"/>
        </w:rPr>
        <w:t>最终富琳老师不负众望，在省赛中披荆斩棘获得一等奖，并代表辽宁省参加国赛,取得三等奖的佳绩。</w:t>
      </w:r>
    </w:p>
    <w:p w:rsidR="00D13EF0" w:rsidRPr="00D13EF0" w:rsidRDefault="005A5400" w:rsidP="00D13EF0">
      <w:pPr>
        <w:spacing w:line="520" w:lineRule="exact"/>
        <w:ind w:firstLineChars="200" w:firstLine="420"/>
        <w:rPr>
          <w:rFonts w:ascii="仿宋_GB2312" w:eastAsia="仿宋_GB2312" w:hAnsi="宋体"/>
          <w:sz w:val="21"/>
          <w:szCs w:val="21"/>
        </w:rPr>
      </w:pPr>
      <w:r>
        <w:rPr>
          <w:rFonts w:ascii="仿宋_GB2312" w:eastAsia="仿宋_GB2312" w:hAnsi="宋体" w:hint="eastAsia"/>
          <w:noProof/>
          <w:sz w:val="21"/>
          <w:szCs w:val="21"/>
        </w:rPr>
        <w:drawing>
          <wp:anchor distT="0" distB="0" distL="114300" distR="114300" simplePos="0" relativeHeight="251662336" behindDoc="0" locked="0" layoutInCell="1" allowOverlap="1">
            <wp:simplePos x="0" y="0"/>
            <wp:positionH relativeFrom="column">
              <wp:posOffset>-3378200</wp:posOffset>
            </wp:positionH>
            <wp:positionV relativeFrom="paragraph">
              <wp:posOffset>988060</wp:posOffset>
            </wp:positionV>
            <wp:extent cx="1992630" cy="2743200"/>
            <wp:effectExtent l="400050" t="0" r="369570" b="0"/>
            <wp:wrapSquare wrapText="bothSides"/>
            <wp:docPr id="5" name="图片 4" descr="微信图片_2017121810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1218104554.jpg"/>
                    <pic:cNvPicPr/>
                  </pic:nvPicPr>
                  <pic:blipFill>
                    <a:blip r:embed="rId42" cstate="print"/>
                    <a:srcRect l="1775" t="11864" r="-1703" b="10735"/>
                    <a:stretch>
                      <a:fillRect/>
                    </a:stretch>
                  </pic:blipFill>
                  <pic:spPr>
                    <a:xfrm rot="16200000">
                      <a:off x="0" y="0"/>
                      <a:ext cx="1992630" cy="2743200"/>
                    </a:xfrm>
                    <a:prstGeom prst="rect">
                      <a:avLst/>
                    </a:prstGeom>
                  </pic:spPr>
                </pic:pic>
              </a:graphicData>
            </a:graphic>
          </wp:anchor>
        </w:drawing>
      </w:r>
      <w:r w:rsidR="00D13EF0" w:rsidRPr="00D13EF0">
        <w:rPr>
          <w:rFonts w:ascii="仿宋_GB2312" w:eastAsia="仿宋_GB2312" w:hAnsi="宋体" w:hint="eastAsia"/>
          <w:sz w:val="21"/>
          <w:szCs w:val="21"/>
        </w:rPr>
        <w:t>通过这一系列市级、省级、国家级技能大赛进一步调动了同学们学习技能的热情，进一步深化了学院技能教学的展开。</w:t>
      </w:r>
      <w:r w:rsidR="00D13EF0" w:rsidRPr="00D13EF0">
        <w:rPr>
          <w:rFonts w:ascii="仿宋_GB2312" w:eastAsia="仿宋_GB2312" w:hAnsi="宋体" w:cs="宋体" w:hint="eastAsia"/>
          <w:sz w:val="21"/>
          <w:szCs w:val="21"/>
        </w:rPr>
        <w:t>希望今后学院教师和学生能借此契机积极参加各种等级赛事。</w:t>
      </w:r>
    </w:p>
    <w:p w:rsidR="00D13EF0" w:rsidRPr="00D13EF0" w:rsidRDefault="00D13EF0" w:rsidP="00D13EF0">
      <w:pPr>
        <w:spacing w:line="520" w:lineRule="exact"/>
        <w:ind w:firstLineChars="200" w:firstLine="420"/>
        <w:rPr>
          <w:rFonts w:ascii="仿宋_GB2312" w:eastAsia="仿宋_GB2312"/>
          <w:sz w:val="21"/>
          <w:szCs w:val="21"/>
        </w:rPr>
      </w:pPr>
      <w:r w:rsidRPr="00D13EF0">
        <w:rPr>
          <w:rFonts w:ascii="仿宋_GB2312" w:eastAsia="仿宋_GB2312" w:hint="eastAsia"/>
          <w:sz w:val="21"/>
          <w:szCs w:val="21"/>
        </w:rPr>
        <w:t>（四）进一步探索“双轨制”教学模式，提升新高度培养应用技能型人才。</w:t>
      </w:r>
    </w:p>
    <w:p w:rsidR="00D13EF0" w:rsidRPr="00D13EF0" w:rsidRDefault="00D13EF0" w:rsidP="00D13EF0">
      <w:pPr>
        <w:spacing w:line="520" w:lineRule="exact"/>
        <w:ind w:firstLineChars="200" w:firstLine="420"/>
        <w:rPr>
          <w:rFonts w:ascii="仿宋_GB2312" w:eastAsia="仿宋_GB2312"/>
          <w:sz w:val="21"/>
          <w:szCs w:val="21"/>
        </w:rPr>
      </w:pPr>
      <w:r w:rsidRPr="00D13EF0">
        <w:rPr>
          <w:rFonts w:ascii="仿宋_GB2312" w:eastAsia="仿宋_GB2312" w:hint="eastAsia"/>
          <w:sz w:val="21"/>
          <w:szCs w:val="21"/>
        </w:rPr>
        <w:t xml:space="preserve">经过几年“双轨制”教学模式的开展，已初具规模，成立模拟公司辽广集团，并下设7个分公司，公司业务初具规模。曾组织庆福有机米、汤泉古矿泉水的营销，进行旅游工艺品、美术工艺品的开发与制作等项目。让学生真正的参与到公司项目中来，从实践中证明理论知识，并把学到的相关技能运用到实践中去。使得学生的技能水平有一定的提高，并受到就业单位的认可。                                                                                                            </w:t>
      </w:r>
    </w:p>
    <w:p w:rsidR="00D13EF0" w:rsidRPr="00D13EF0" w:rsidRDefault="00D13EF0" w:rsidP="00D13EF0">
      <w:pPr>
        <w:spacing w:line="520" w:lineRule="exact"/>
        <w:ind w:firstLineChars="200" w:firstLine="420"/>
        <w:rPr>
          <w:rFonts w:ascii="仿宋_GB2312" w:eastAsia="仿宋_GB2312"/>
          <w:sz w:val="21"/>
          <w:szCs w:val="21"/>
        </w:rPr>
      </w:pPr>
      <w:r w:rsidRPr="00D13EF0">
        <w:rPr>
          <w:rFonts w:ascii="仿宋_GB2312" w:eastAsia="仿宋_GB2312" w:hint="eastAsia"/>
          <w:sz w:val="21"/>
          <w:szCs w:val="21"/>
        </w:rPr>
        <w:t>（五）推进演示性教学的建立和发展</w:t>
      </w:r>
    </w:p>
    <w:p w:rsidR="00D13EF0" w:rsidRPr="00D13EF0" w:rsidRDefault="00D13EF0" w:rsidP="00D13EF0">
      <w:pPr>
        <w:spacing w:line="520" w:lineRule="exact"/>
        <w:rPr>
          <w:rFonts w:ascii="仿宋_GB2312" w:eastAsia="仿宋_GB2312"/>
          <w:sz w:val="21"/>
          <w:szCs w:val="21"/>
        </w:rPr>
      </w:pPr>
      <w:r w:rsidRPr="00D13EF0">
        <w:rPr>
          <w:rFonts w:ascii="仿宋_GB2312" w:eastAsia="仿宋_GB2312" w:hint="eastAsia"/>
          <w:sz w:val="21"/>
          <w:szCs w:val="21"/>
        </w:rPr>
        <w:t xml:space="preserve">    为了让学生在现实情境中更直观、更立体、更生动地掌握核心课、特色课的技能点，学院要求各系把相关的技能点制作成演示性脚本，即视频脚本，让学生进行观看，知识技能点一目了然。截止本学年，制作成演示脚本8个。例如：广告经营管理系涉及课程《商企模拟经营》，知识点是客户邀约、推介活动策划、电话招商、现场管理、客户识别、接待收银；影视表演系涉及课程《网络节目制作》，知识点是景别、运动镜头、拍摄角度的变化、影视构图、长短镜头的运用等。</w:t>
      </w:r>
    </w:p>
    <w:p w:rsidR="00D13EF0" w:rsidRPr="00D13EF0" w:rsidRDefault="00D13EF0" w:rsidP="00D13EF0">
      <w:pPr>
        <w:spacing w:line="520" w:lineRule="exact"/>
        <w:ind w:firstLineChars="200" w:firstLine="420"/>
        <w:rPr>
          <w:rFonts w:ascii="仿宋_GB2312" w:eastAsia="仿宋_GB2312"/>
          <w:sz w:val="21"/>
          <w:szCs w:val="21"/>
        </w:rPr>
      </w:pPr>
      <w:r w:rsidRPr="00D13EF0">
        <w:rPr>
          <w:rFonts w:ascii="仿宋_GB2312" w:eastAsia="仿宋_GB2312" w:hint="eastAsia"/>
          <w:sz w:val="21"/>
          <w:szCs w:val="21"/>
        </w:rPr>
        <w:t>（六）提升教学水平、加强师资队伍建设</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hint="eastAsia"/>
          <w:sz w:val="21"/>
          <w:szCs w:val="21"/>
        </w:rPr>
        <w:t>1、发挥骨干教师示范及辐射作用</w:t>
      </w:r>
    </w:p>
    <w:p w:rsidR="00D13EF0" w:rsidRPr="00D13EF0" w:rsidRDefault="00D13EF0" w:rsidP="00D13EF0">
      <w:pPr>
        <w:spacing w:line="520" w:lineRule="exact"/>
        <w:rPr>
          <w:rFonts w:ascii="仿宋_GB2312" w:eastAsia="仿宋_GB2312" w:hAnsi="宋体"/>
          <w:sz w:val="21"/>
          <w:szCs w:val="21"/>
        </w:rPr>
      </w:pPr>
      <w:r w:rsidRPr="00D13EF0">
        <w:rPr>
          <w:rFonts w:ascii="仿宋_GB2312" w:eastAsia="仿宋_GB2312" w:hAnsi="宋体" w:hint="eastAsia"/>
          <w:sz w:val="21"/>
          <w:szCs w:val="21"/>
        </w:rPr>
        <w:lastRenderedPageBreak/>
        <w:t xml:space="preserve">    骨干教师是师德高尚、业务精良、学识广博的学科带头人，他们具有丰富的教学经验、先进的教学理念，掌握一定的现代信息技术教育手段，拥有深厚的教育理论功底。我院充分利用这一教育资源，发挥骨干教师示范及辐射作用，以骨干教师为指导教师，并让骨干教师与新教师结帮扶对子，以老带新，骨干教师以资深的教学经验与丰厚的学识指引并影响着新教师，新教师获得老教师的经验传授，从而使新教师更快地进入教师角色。</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hint="eastAsia"/>
          <w:sz w:val="21"/>
          <w:szCs w:val="21"/>
        </w:rPr>
        <w:t>2、不断完善听课评课制度</w:t>
      </w:r>
    </w:p>
    <w:p w:rsidR="00D13EF0" w:rsidRPr="00D13EF0" w:rsidRDefault="00D13EF0" w:rsidP="00D13EF0">
      <w:pPr>
        <w:spacing w:line="520" w:lineRule="exact"/>
        <w:rPr>
          <w:rFonts w:ascii="仿宋_GB2312" w:eastAsia="仿宋_GB2312" w:hAnsi="宋体"/>
          <w:sz w:val="21"/>
          <w:szCs w:val="21"/>
        </w:rPr>
      </w:pPr>
      <w:r w:rsidRPr="00D13EF0">
        <w:rPr>
          <w:rFonts w:ascii="仿宋_GB2312" w:eastAsia="仿宋_GB2312" w:hAnsi="宋体" w:hint="eastAsia"/>
          <w:sz w:val="21"/>
          <w:szCs w:val="21"/>
        </w:rPr>
        <w:t xml:space="preserve">    为切实加强教学常规管理，不断提升教师的教学能力和教学水平，强化教书育人意识，保证教育教学质量的全面提高和教学工作的顺利完成，我系不断完善听课评课制度，听课形式不断多样化，具体形式如下：</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hint="eastAsia"/>
          <w:sz w:val="21"/>
          <w:szCs w:val="21"/>
        </w:rPr>
        <w:t>形式一：常规检查听课，学院教学委员会和系内教学委员会根据计划安排进行听课。</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hint="eastAsia"/>
          <w:sz w:val="21"/>
          <w:szCs w:val="21"/>
        </w:rPr>
        <w:t>形式二：领导随堂听课，学院领导和系内领导进行随堂式听课，听课前一般不打招呼，直接进入课堂听课，随堂式听课能较好地了解课堂教学的真实情况。</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hint="eastAsia"/>
          <w:sz w:val="21"/>
          <w:szCs w:val="21"/>
        </w:rPr>
        <w:t>形式三：公开课听课，由省、市、校、系统一组织的研究课、示范课、观摩课和优质课评比，要求全院教师积极参加。</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hint="eastAsia"/>
          <w:sz w:val="21"/>
          <w:szCs w:val="21"/>
        </w:rPr>
        <w:t>形式四：相互切磋听课，同一学科的教师相互听课、相互促进、共同提高，骨干教师与帮扶对象新教师之间相互听课。通过听课将指导教师好的教学设计、教学方法、教学思路用于自己的教学实践；指导教师也要经常听青年教师的课，指导青年教师教学。</w:t>
      </w:r>
    </w:p>
    <w:p w:rsidR="00D13EF0" w:rsidRPr="00D13EF0" w:rsidRDefault="00D13EF0" w:rsidP="00D13EF0">
      <w:pPr>
        <w:spacing w:line="520" w:lineRule="exact"/>
        <w:rPr>
          <w:rFonts w:ascii="仿宋_GB2312" w:eastAsia="仿宋_GB2312" w:hAnsi="宋体"/>
          <w:sz w:val="21"/>
          <w:szCs w:val="21"/>
        </w:rPr>
      </w:pPr>
      <w:r w:rsidRPr="00D13EF0">
        <w:rPr>
          <w:rFonts w:ascii="仿宋_GB2312" w:eastAsia="仿宋_GB2312" w:hAnsi="宋体" w:hint="eastAsia"/>
          <w:sz w:val="21"/>
          <w:szCs w:val="21"/>
          <w:shd w:val="clear" w:color="auto" w:fill="FFFFFF"/>
        </w:rPr>
        <w:t xml:space="preserve">  </w:t>
      </w:r>
      <w:r w:rsidRPr="00D13EF0">
        <w:rPr>
          <w:rFonts w:ascii="仿宋_GB2312" w:eastAsia="仿宋_GB2312" w:hAnsi="宋体" w:hint="eastAsia"/>
          <w:sz w:val="21"/>
          <w:szCs w:val="21"/>
        </w:rPr>
        <w:t xml:space="preserve">  在评课上，坚持谁听课谁评课的原则，每次听课以后都要及时安排时间进行评课，凡参加听课的教师都有义务和责任进行评课。 评课人要根据听课情况客观如实地对授课人的教学情况做出公正合理的评价，做到知无不言，言无不尽。 </w:t>
      </w:r>
    </w:p>
    <w:p w:rsidR="00D13EF0" w:rsidRPr="00D13EF0" w:rsidRDefault="00D13EF0" w:rsidP="00D13EF0">
      <w:pPr>
        <w:spacing w:line="520" w:lineRule="exact"/>
        <w:rPr>
          <w:rFonts w:ascii="仿宋_GB2312" w:eastAsia="仿宋_GB2312" w:hAnsi="宋体"/>
          <w:sz w:val="21"/>
          <w:szCs w:val="21"/>
        </w:rPr>
      </w:pPr>
      <w:r w:rsidRPr="00D13EF0">
        <w:rPr>
          <w:rFonts w:ascii="仿宋_GB2312" w:eastAsia="仿宋_GB2312" w:hAnsi="宋体" w:hint="eastAsia"/>
          <w:sz w:val="21"/>
          <w:szCs w:val="21"/>
        </w:rPr>
        <w:t xml:space="preserve">    听课是评课的前提，评课是听课的总结，听评结合，以评促学，以学促教，目的都是为了提升教学水平。听课评课是院系共同探索教学改革的途径，使学院和教师共同进步、共同成长。</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hint="eastAsia"/>
          <w:sz w:val="21"/>
          <w:szCs w:val="21"/>
        </w:rPr>
        <w:t>3、积极参与学校组织的各项培训</w:t>
      </w:r>
    </w:p>
    <w:p w:rsidR="00D13EF0" w:rsidRPr="00D13EF0" w:rsidRDefault="00D13EF0" w:rsidP="00D13EF0">
      <w:pPr>
        <w:spacing w:line="520" w:lineRule="exact"/>
        <w:rPr>
          <w:rFonts w:ascii="仿宋_GB2312" w:eastAsia="仿宋_GB2312" w:hAnsi="宋体"/>
          <w:sz w:val="21"/>
          <w:szCs w:val="21"/>
        </w:rPr>
      </w:pPr>
      <w:r w:rsidRPr="00D13EF0">
        <w:rPr>
          <w:rFonts w:ascii="仿宋_GB2312" w:eastAsia="仿宋_GB2312" w:hAnsi="宋体" w:hint="eastAsia"/>
          <w:sz w:val="21"/>
          <w:szCs w:val="21"/>
        </w:rPr>
        <w:lastRenderedPageBreak/>
        <w:t xml:space="preserve">    学院以教务处为主导，从学院或学界中聘请优秀教师，定期对全院教师进行教学方法与手段、板书设计、课件制作等培训。使教师不断汲取优秀教师的教学经验，提升自己的教学水平。</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hint="eastAsia"/>
          <w:sz w:val="21"/>
          <w:szCs w:val="21"/>
        </w:rPr>
        <w:t>4、院系定期开展教学经验研讨会</w:t>
      </w:r>
    </w:p>
    <w:p w:rsidR="00D13EF0" w:rsidRPr="00D13EF0" w:rsidRDefault="00D13EF0" w:rsidP="00D13EF0">
      <w:pPr>
        <w:spacing w:line="520" w:lineRule="exact"/>
        <w:rPr>
          <w:rFonts w:ascii="仿宋_GB2312" w:eastAsia="仿宋_GB2312" w:hAnsi="宋体"/>
          <w:sz w:val="21"/>
          <w:szCs w:val="21"/>
        </w:rPr>
      </w:pPr>
      <w:r w:rsidRPr="00D13EF0">
        <w:rPr>
          <w:rFonts w:ascii="仿宋_GB2312" w:eastAsia="仿宋_GB2312" w:hAnsi="宋体" w:hint="eastAsia"/>
          <w:sz w:val="21"/>
          <w:szCs w:val="21"/>
        </w:rPr>
        <w:t xml:space="preserve">    院系定期开展各种形式的教学经验研讨会，教师们共同研究教学方法和工作经验，认真分析当前教学工作中存在的问题，互相学习先进经验，不断改进自己的教学方法。   </w:t>
      </w:r>
    </w:p>
    <w:p w:rsidR="00D13EF0" w:rsidRPr="00D13EF0" w:rsidRDefault="00D13EF0" w:rsidP="00D13EF0">
      <w:pPr>
        <w:spacing w:line="520" w:lineRule="exact"/>
        <w:rPr>
          <w:rFonts w:ascii="仿宋_GB2312" w:eastAsia="仿宋_GB2312" w:hAnsi="宋体"/>
          <w:sz w:val="21"/>
          <w:szCs w:val="21"/>
        </w:rPr>
      </w:pPr>
      <w:r w:rsidRPr="00D13EF0">
        <w:rPr>
          <w:rFonts w:ascii="仿宋_GB2312" w:eastAsia="仿宋_GB2312" w:hAnsi="宋体" w:hint="eastAsia"/>
          <w:sz w:val="21"/>
          <w:szCs w:val="21"/>
        </w:rPr>
        <w:t xml:space="preserve">     5、积极参与校外培训   </w:t>
      </w:r>
    </w:p>
    <w:p w:rsidR="00D13EF0" w:rsidRPr="00D13EF0" w:rsidRDefault="00D13EF0" w:rsidP="00D13EF0">
      <w:pPr>
        <w:spacing w:line="520" w:lineRule="exact"/>
        <w:rPr>
          <w:rFonts w:ascii="仿宋_GB2312" w:eastAsia="仿宋_GB2312" w:hAnsi="宋体"/>
          <w:sz w:val="21"/>
          <w:szCs w:val="21"/>
        </w:rPr>
      </w:pPr>
      <w:r w:rsidRPr="00D13EF0">
        <w:rPr>
          <w:rFonts w:ascii="仿宋_GB2312" w:eastAsia="仿宋_GB2312" w:hAnsi="宋体" w:hint="eastAsia"/>
          <w:sz w:val="21"/>
          <w:szCs w:val="21"/>
        </w:rPr>
        <w:t xml:space="preserve">     要求全院教师积极参与国家或省教育厅等部门组织的教师相关培训，不断提升教师专业素质和教育教学能力水平。</w:t>
      </w:r>
    </w:p>
    <w:p w:rsidR="00D13EF0" w:rsidRPr="00D13EF0" w:rsidRDefault="00D13EF0" w:rsidP="00D13EF0">
      <w:pPr>
        <w:spacing w:line="520" w:lineRule="exact"/>
        <w:ind w:firstLineChars="200" w:firstLine="420"/>
        <w:rPr>
          <w:rFonts w:ascii="仿宋_GB2312" w:eastAsia="仿宋_GB2312" w:hAnsi="宋体"/>
          <w:sz w:val="21"/>
          <w:szCs w:val="21"/>
        </w:rPr>
      </w:pPr>
      <w:r w:rsidRPr="00D13EF0">
        <w:rPr>
          <w:rFonts w:ascii="仿宋_GB2312" w:eastAsia="仿宋_GB2312" w:hAnsi="宋体" w:hint="eastAsia"/>
          <w:sz w:val="21"/>
          <w:szCs w:val="21"/>
        </w:rPr>
        <w:t>6、提升教师的学历层次</w:t>
      </w:r>
    </w:p>
    <w:p w:rsidR="00B96916" w:rsidRPr="0059622A" w:rsidRDefault="00D13EF0" w:rsidP="0059622A">
      <w:pPr>
        <w:spacing w:line="520" w:lineRule="exact"/>
        <w:rPr>
          <w:rFonts w:ascii="仿宋_GB2312" w:eastAsia="仿宋_GB2312" w:hAnsi="宋体"/>
          <w:sz w:val="21"/>
          <w:szCs w:val="21"/>
        </w:rPr>
      </w:pPr>
      <w:r w:rsidRPr="00D13EF0">
        <w:rPr>
          <w:rFonts w:ascii="仿宋_GB2312" w:eastAsia="仿宋_GB2312" w:hAnsi="宋体" w:hint="eastAsia"/>
          <w:sz w:val="21"/>
          <w:szCs w:val="21"/>
        </w:rPr>
        <w:t xml:space="preserve">     从人才引进上，我系招聘新教师的标准是具备研究生学历，且有在广告公司工作的相关经历者优先。对于现有教师，我院采取多种形式 ，鼓励教师进行进修，获得更高层次的学历，提高中青年教师的学历水平。</w:t>
      </w:r>
    </w:p>
    <w:p w:rsidR="005A5400" w:rsidRPr="001F1C58" w:rsidRDefault="005A5400" w:rsidP="0059622A">
      <w:pPr>
        <w:pStyle w:val="a8"/>
        <w:numPr>
          <w:ilvl w:val="0"/>
          <w:numId w:val="3"/>
        </w:numPr>
        <w:spacing w:after="0" w:line="220" w:lineRule="atLeast"/>
        <w:ind w:firstLineChars="0"/>
        <w:rPr>
          <w:rFonts w:asciiTheme="minorEastAsia" w:eastAsiaTheme="minorEastAsia" w:hAnsiTheme="minorEastAsia"/>
        </w:rPr>
      </w:pPr>
      <w:r w:rsidRPr="001F1C58">
        <w:rPr>
          <w:rFonts w:asciiTheme="minorEastAsia" w:eastAsiaTheme="minorEastAsia" w:hAnsiTheme="minorEastAsia" w:hint="eastAsia"/>
        </w:rPr>
        <w:t>办学经费</w:t>
      </w:r>
    </w:p>
    <w:p w:rsidR="005A5400" w:rsidRPr="001F1C58" w:rsidRDefault="005A5400" w:rsidP="005A5400">
      <w:pPr>
        <w:pStyle w:val="a8"/>
        <w:spacing w:after="0" w:line="220" w:lineRule="atLeast"/>
        <w:ind w:left="720" w:firstLineChars="0" w:firstLine="0"/>
        <w:rPr>
          <w:rFonts w:asciiTheme="minorEastAsia" w:eastAsiaTheme="minorEastAsia" w:hAnsiTheme="minorEastAsia"/>
        </w:rPr>
      </w:pPr>
    </w:p>
    <w:p w:rsidR="005A5400" w:rsidRPr="001F1C58" w:rsidRDefault="005A5400" w:rsidP="005B3302">
      <w:pPr>
        <w:spacing w:after="0" w:line="520" w:lineRule="exact"/>
        <w:rPr>
          <w:rFonts w:asciiTheme="minorEastAsia" w:eastAsiaTheme="minorEastAsia" w:hAnsiTheme="minorEastAsia"/>
        </w:rPr>
      </w:pPr>
      <w:r w:rsidRPr="001F1C58">
        <w:rPr>
          <w:rFonts w:asciiTheme="minorEastAsia" w:eastAsiaTheme="minorEastAsia" w:hAnsiTheme="minorEastAsia" w:hint="eastAsia"/>
        </w:rPr>
        <w:t>（一）年度办学经费总收入及构成</w:t>
      </w:r>
    </w:p>
    <w:p w:rsidR="005A5400" w:rsidRPr="001F1C58" w:rsidRDefault="005A5400" w:rsidP="005B3302">
      <w:pPr>
        <w:spacing w:after="0" w:line="520" w:lineRule="exact"/>
        <w:ind w:firstLineChars="150" w:firstLine="330"/>
        <w:rPr>
          <w:rFonts w:asciiTheme="minorEastAsia" w:eastAsiaTheme="minorEastAsia" w:hAnsiTheme="minorEastAsia"/>
        </w:rPr>
      </w:pPr>
      <w:r w:rsidRPr="001F1C58">
        <w:rPr>
          <w:rFonts w:asciiTheme="minorEastAsia" w:eastAsiaTheme="minorEastAsia" w:hAnsiTheme="minorEastAsia"/>
        </w:rPr>
        <w:t xml:space="preserve">2016 年度，学校经费总收入为 </w:t>
      </w:r>
      <w:r w:rsidRPr="001F1C58">
        <w:rPr>
          <w:rFonts w:asciiTheme="minorEastAsia" w:eastAsiaTheme="minorEastAsia" w:hAnsiTheme="minorEastAsia" w:hint="eastAsia"/>
        </w:rPr>
        <w:t>382</w:t>
      </w:r>
      <w:r w:rsidR="00AD2BF7">
        <w:rPr>
          <w:rFonts w:asciiTheme="minorEastAsia" w:eastAsiaTheme="minorEastAsia" w:hAnsiTheme="minorEastAsia" w:hint="eastAsia"/>
        </w:rPr>
        <w:t>6.272</w:t>
      </w:r>
      <w:r w:rsidRPr="001F1C58">
        <w:rPr>
          <w:rFonts w:asciiTheme="minorEastAsia" w:eastAsiaTheme="minorEastAsia" w:hAnsiTheme="minorEastAsia"/>
        </w:rPr>
        <w:t xml:space="preserve"> 万元，经费主要来源依次为学费收入（占比 </w:t>
      </w:r>
      <w:r w:rsidRPr="001F1C58">
        <w:rPr>
          <w:rFonts w:asciiTheme="minorEastAsia" w:eastAsiaTheme="minorEastAsia" w:hAnsiTheme="minorEastAsia" w:hint="eastAsia"/>
        </w:rPr>
        <w:t>89</w:t>
      </w:r>
      <w:r w:rsidRPr="001F1C58">
        <w:rPr>
          <w:rFonts w:asciiTheme="minorEastAsia" w:eastAsiaTheme="minorEastAsia" w:hAnsiTheme="minorEastAsia"/>
        </w:rPr>
        <w:t>%）、财政补助收入（占比8%）、其他收入（占比</w:t>
      </w:r>
      <w:r w:rsidRPr="001F1C58">
        <w:rPr>
          <w:rFonts w:asciiTheme="minorEastAsia" w:eastAsiaTheme="minorEastAsia" w:hAnsiTheme="minorEastAsia" w:hint="eastAsia"/>
        </w:rPr>
        <w:t>3</w:t>
      </w:r>
      <w:r w:rsidRPr="001F1C58">
        <w:rPr>
          <w:rFonts w:asciiTheme="minorEastAsia" w:eastAsiaTheme="minorEastAsia" w:hAnsiTheme="minorEastAsia"/>
        </w:rPr>
        <w:t>%）。</w:t>
      </w:r>
    </w:p>
    <w:p w:rsidR="005A5400" w:rsidRDefault="005A5400" w:rsidP="005A5400">
      <w:pPr>
        <w:spacing w:line="220" w:lineRule="atLeast"/>
        <w:ind w:left="141"/>
      </w:pPr>
      <w:r>
        <w:rPr>
          <w:noProof/>
        </w:rPr>
        <w:lastRenderedPageBreak/>
        <w:drawing>
          <wp:inline distT="0" distB="0" distL="0" distR="0">
            <wp:extent cx="5388610" cy="3238500"/>
            <wp:effectExtent l="0" t="0" r="0" b="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A5400" w:rsidRDefault="005A5400" w:rsidP="005A5400">
      <w:pPr>
        <w:pStyle w:val="a8"/>
        <w:numPr>
          <w:ilvl w:val="0"/>
          <w:numId w:val="2"/>
        </w:numPr>
        <w:spacing w:after="0" w:line="220" w:lineRule="atLeast"/>
        <w:ind w:firstLineChars="0"/>
      </w:pPr>
      <w:r>
        <w:t>年度办学经费总支出及其构成</w:t>
      </w:r>
      <w:r>
        <w:t xml:space="preserve"> </w:t>
      </w:r>
    </w:p>
    <w:p w:rsidR="005A5400" w:rsidRDefault="005A5400" w:rsidP="005A5400">
      <w:pPr>
        <w:spacing w:after="0" w:line="220" w:lineRule="atLeast"/>
        <w:ind w:firstLineChars="200" w:firstLine="440"/>
      </w:pPr>
      <w:r>
        <w:t xml:space="preserve">2016 </w:t>
      </w:r>
      <w:r>
        <w:t>年度，学校经费总支出为</w:t>
      </w:r>
      <w:r>
        <w:t xml:space="preserve"> </w:t>
      </w:r>
      <w:r>
        <w:rPr>
          <w:rFonts w:hint="eastAsia"/>
        </w:rPr>
        <w:t>3903.25</w:t>
      </w:r>
      <w:r>
        <w:t xml:space="preserve"> </w:t>
      </w:r>
      <w:r>
        <w:t>万元，主要包括设备采购（</w:t>
      </w:r>
      <w:r>
        <w:rPr>
          <w:rFonts w:hint="eastAsia"/>
        </w:rPr>
        <w:t>4.73</w:t>
      </w:r>
      <w:r>
        <w:t>%</w:t>
      </w:r>
      <w:r>
        <w:t>）、图书购置（</w:t>
      </w:r>
      <w:r>
        <w:rPr>
          <w:rFonts w:hint="eastAsia"/>
        </w:rPr>
        <w:t>0.7</w:t>
      </w:r>
      <w:r>
        <w:t>%</w:t>
      </w:r>
      <w:r>
        <w:t>）、</w:t>
      </w:r>
      <w:r>
        <w:rPr>
          <w:rFonts w:hint="eastAsia"/>
        </w:rPr>
        <w:t>大型修缮费用（</w:t>
      </w:r>
      <w:r>
        <w:rPr>
          <w:rFonts w:hint="eastAsia"/>
        </w:rPr>
        <w:t>11.55%</w:t>
      </w:r>
      <w:r>
        <w:rPr>
          <w:rFonts w:hint="eastAsia"/>
        </w:rPr>
        <w:t>）、</w:t>
      </w:r>
      <w:r>
        <w:t>日常教学经费（</w:t>
      </w:r>
      <w:r>
        <w:rPr>
          <w:rFonts w:hint="eastAsia"/>
        </w:rPr>
        <w:t>43.3</w:t>
      </w:r>
      <w:r>
        <w:t>%</w:t>
      </w:r>
      <w:r>
        <w:t>）、</w:t>
      </w:r>
      <w:r>
        <w:rPr>
          <w:rFonts w:hint="eastAsia"/>
        </w:rPr>
        <w:t>教学改革及研究（</w:t>
      </w:r>
      <w:r>
        <w:rPr>
          <w:rFonts w:hint="eastAsia"/>
        </w:rPr>
        <w:t>1.81%</w:t>
      </w:r>
      <w:r>
        <w:rPr>
          <w:rFonts w:hint="eastAsia"/>
        </w:rPr>
        <w:t>）</w:t>
      </w:r>
      <w:r>
        <w:t>、其他支出（</w:t>
      </w:r>
      <w:r>
        <w:rPr>
          <w:rFonts w:hint="eastAsia"/>
        </w:rPr>
        <w:t>37.91</w:t>
      </w:r>
      <w:r>
        <w:t>%</w:t>
      </w:r>
      <w:r>
        <w:t>）。</w:t>
      </w:r>
    </w:p>
    <w:p w:rsidR="005A5400" w:rsidRDefault="005A5400" w:rsidP="0059622A">
      <w:pPr>
        <w:pStyle w:val="a8"/>
        <w:numPr>
          <w:ilvl w:val="0"/>
          <w:numId w:val="3"/>
        </w:numPr>
        <w:spacing w:after="0" w:line="220" w:lineRule="atLeast"/>
        <w:ind w:firstLineChars="0"/>
      </w:pPr>
    </w:p>
    <w:p w:rsidR="005A5400" w:rsidRDefault="005A5400" w:rsidP="005A5400">
      <w:pPr>
        <w:pStyle w:val="a8"/>
        <w:spacing w:after="0" w:line="220" w:lineRule="atLeast"/>
        <w:ind w:left="862" w:firstLineChars="0" w:firstLine="0"/>
      </w:pPr>
      <w:r>
        <w:rPr>
          <w:noProof/>
        </w:rPr>
        <w:drawing>
          <wp:inline distT="0" distB="0" distL="0" distR="0">
            <wp:extent cx="5369560" cy="3076575"/>
            <wp:effectExtent l="19050" t="0" r="2540" b="0"/>
            <wp:docPr id="8"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F3E4F" w:rsidRDefault="000F3E4F" w:rsidP="005A5400">
      <w:pPr>
        <w:pStyle w:val="a8"/>
        <w:spacing w:after="0" w:line="220" w:lineRule="atLeast"/>
        <w:ind w:left="862" w:firstLineChars="0" w:firstLine="0"/>
      </w:pPr>
    </w:p>
    <w:p w:rsidR="000F3E4F" w:rsidRDefault="000F3E4F" w:rsidP="005A5400">
      <w:pPr>
        <w:pStyle w:val="a8"/>
        <w:spacing w:after="0" w:line="220" w:lineRule="atLeast"/>
        <w:ind w:left="862" w:firstLineChars="0" w:firstLine="0"/>
      </w:pPr>
    </w:p>
    <w:p w:rsidR="000F3E4F" w:rsidRDefault="000F3E4F" w:rsidP="005A5400">
      <w:pPr>
        <w:pStyle w:val="a8"/>
        <w:spacing w:after="0" w:line="220" w:lineRule="atLeast"/>
        <w:ind w:left="862" w:firstLineChars="0" w:firstLine="0"/>
      </w:pPr>
    </w:p>
    <w:p w:rsidR="000F3E4F" w:rsidRDefault="000F3E4F" w:rsidP="005A5400">
      <w:pPr>
        <w:pStyle w:val="a8"/>
        <w:spacing w:after="0" w:line="220" w:lineRule="atLeast"/>
        <w:ind w:left="862" w:firstLineChars="0" w:firstLine="0"/>
      </w:pPr>
    </w:p>
    <w:p w:rsidR="005A5400" w:rsidRDefault="000F3E4F" w:rsidP="005A5400">
      <w:pPr>
        <w:pStyle w:val="a8"/>
        <w:spacing w:after="0" w:line="220" w:lineRule="atLeast"/>
        <w:ind w:left="862" w:firstLineChars="0" w:firstLine="0"/>
      </w:pPr>
      <w:r>
        <w:rPr>
          <w:rFonts w:hint="eastAsia"/>
        </w:rPr>
        <w:t>（三）</w:t>
      </w:r>
      <w:r w:rsidR="005A5400">
        <w:t>收入支出</w:t>
      </w:r>
      <w:r w:rsidR="005A5400">
        <w:rPr>
          <w:rFonts w:hint="eastAsia"/>
        </w:rPr>
        <w:t>情况一览表</w:t>
      </w:r>
    </w:p>
    <w:p w:rsidR="005A5400" w:rsidRDefault="005A5400" w:rsidP="000F3E4F">
      <w:pPr>
        <w:pStyle w:val="a8"/>
        <w:spacing w:after="0" w:line="220" w:lineRule="atLeast"/>
        <w:ind w:left="862" w:firstLineChars="0" w:firstLine="0"/>
      </w:pPr>
    </w:p>
    <w:p w:rsidR="005A5400" w:rsidRDefault="005A5400" w:rsidP="000F3E4F">
      <w:pPr>
        <w:pStyle w:val="a8"/>
        <w:spacing w:after="0" w:line="220" w:lineRule="atLeast"/>
        <w:ind w:left="862" w:firstLineChars="0" w:firstLine="0"/>
      </w:pPr>
    </w:p>
    <w:tbl>
      <w:tblPr>
        <w:tblStyle w:val="ab"/>
        <w:tblW w:w="0" w:type="auto"/>
        <w:tblInd w:w="566" w:type="dxa"/>
        <w:shd w:val="clear" w:color="auto" w:fill="C6D9F1" w:themeFill="text2" w:themeFillTint="33"/>
        <w:tblLayout w:type="fixed"/>
        <w:tblLook w:val="04A0"/>
      </w:tblPr>
      <w:tblGrid>
        <w:gridCol w:w="1668"/>
        <w:gridCol w:w="1172"/>
        <w:gridCol w:w="1420"/>
        <w:gridCol w:w="1802"/>
        <w:gridCol w:w="1134"/>
        <w:gridCol w:w="1326"/>
      </w:tblGrid>
      <w:tr w:rsidR="005A5400" w:rsidTr="000F3E4F">
        <w:tc>
          <w:tcPr>
            <w:tcW w:w="1668" w:type="dxa"/>
            <w:vMerge w:val="restart"/>
            <w:shd w:val="clear" w:color="auto" w:fill="C6D9F1" w:themeFill="text2" w:themeFillTint="33"/>
            <w:vAlign w:val="center"/>
          </w:tcPr>
          <w:p w:rsidR="005A5400" w:rsidRDefault="005A5400" w:rsidP="009923C1">
            <w:pPr>
              <w:spacing w:line="220" w:lineRule="atLeast"/>
              <w:jc w:val="center"/>
            </w:pPr>
            <w:r>
              <w:rPr>
                <w:rFonts w:hint="eastAsia"/>
              </w:rPr>
              <w:t>项目</w:t>
            </w:r>
          </w:p>
        </w:tc>
        <w:tc>
          <w:tcPr>
            <w:tcW w:w="2592" w:type="dxa"/>
            <w:gridSpan w:val="2"/>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经费收入</w:t>
            </w:r>
          </w:p>
        </w:tc>
        <w:tc>
          <w:tcPr>
            <w:tcW w:w="1802" w:type="dxa"/>
            <w:vMerge w:val="restart"/>
            <w:shd w:val="clear" w:color="auto" w:fill="C6D9F1" w:themeFill="text2" w:themeFillTint="33"/>
            <w:vAlign w:val="center"/>
          </w:tcPr>
          <w:p w:rsidR="005A5400" w:rsidRDefault="005A5400" w:rsidP="009923C1">
            <w:pPr>
              <w:spacing w:line="220" w:lineRule="atLeast"/>
              <w:jc w:val="center"/>
            </w:pPr>
            <w:r>
              <w:rPr>
                <w:rFonts w:hint="eastAsia"/>
              </w:rPr>
              <w:t>项目</w:t>
            </w:r>
          </w:p>
          <w:p w:rsidR="005A5400" w:rsidRDefault="005A5400" w:rsidP="009923C1">
            <w:pPr>
              <w:spacing w:line="220" w:lineRule="atLeast"/>
              <w:jc w:val="center"/>
            </w:pPr>
          </w:p>
        </w:tc>
        <w:tc>
          <w:tcPr>
            <w:tcW w:w="2460" w:type="dxa"/>
            <w:gridSpan w:val="2"/>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经费支出</w:t>
            </w:r>
          </w:p>
        </w:tc>
      </w:tr>
      <w:tr w:rsidR="005A5400" w:rsidTr="000F3E4F">
        <w:tc>
          <w:tcPr>
            <w:tcW w:w="1668" w:type="dxa"/>
            <w:vMerge/>
            <w:shd w:val="clear" w:color="auto" w:fill="C6D9F1" w:themeFill="text2" w:themeFillTint="33"/>
            <w:vAlign w:val="center"/>
          </w:tcPr>
          <w:p w:rsidR="005A5400" w:rsidRDefault="005A5400" w:rsidP="009923C1">
            <w:pPr>
              <w:spacing w:line="220" w:lineRule="atLeast"/>
              <w:jc w:val="center"/>
            </w:pPr>
          </w:p>
        </w:tc>
        <w:tc>
          <w:tcPr>
            <w:tcW w:w="1172" w:type="dxa"/>
            <w:shd w:val="clear" w:color="auto" w:fill="8DB3E2" w:themeFill="text2" w:themeFillTint="66"/>
            <w:vAlign w:val="center"/>
          </w:tcPr>
          <w:p w:rsidR="005A5400" w:rsidRDefault="005A5400" w:rsidP="009923C1">
            <w:pPr>
              <w:spacing w:line="220" w:lineRule="atLeast"/>
              <w:jc w:val="center"/>
            </w:pPr>
            <w:r>
              <w:rPr>
                <w:rFonts w:hint="eastAsia"/>
              </w:rPr>
              <w:t>金额</w:t>
            </w:r>
          </w:p>
          <w:p w:rsidR="005A5400" w:rsidRDefault="005A5400" w:rsidP="009923C1">
            <w:pPr>
              <w:spacing w:line="220" w:lineRule="atLeast"/>
              <w:jc w:val="center"/>
            </w:pPr>
            <w:r>
              <w:rPr>
                <w:rFonts w:hint="eastAsia"/>
              </w:rPr>
              <w:t>（万元）</w:t>
            </w:r>
          </w:p>
        </w:tc>
        <w:tc>
          <w:tcPr>
            <w:tcW w:w="1420" w:type="dxa"/>
            <w:shd w:val="clear" w:color="auto" w:fill="8DB3E2" w:themeFill="text2" w:themeFillTint="66"/>
            <w:vAlign w:val="center"/>
          </w:tcPr>
          <w:p w:rsidR="005A5400" w:rsidRDefault="005A5400" w:rsidP="009923C1">
            <w:pPr>
              <w:spacing w:line="220" w:lineRule="atLeast"/>
              <w:jc w:val="center"/>
            </w:pPr>
            <w:r>
              <w:rPr>
                <w:rFonts w:hint="eastAsia"/>
              </w:rPr>
              <w:t>所占比例（</w:t>
            </w:r>
            <w:r>
              <w:rPr>
                <w:rFonts w:hint="eastAsia"/>
              </w:rPr>
              <w:t>%</w:t>
            </w:r>
            <w:r>
              <w:rPr>
                <w:rFonts w:hint="eastAsia"/>
              </w:rPr>
              <w:t>）</w:t>
            </w:r>
          </w:p>
        </w:tc>
        <w:tc>
          <w:tcPr>
            <w:tcW w:w="1802" w:type="dxa"/>
            <w:vMerge/>
            <w:shd w:val="clear" w:color="auto" w:fill="C6D9F1" w:themeFill="text2" w:themeFillTint="33"/>
            <w:vAlign w:val="center"/>
          </w:tcPr>
          <w:p w:rsidR="005A5400" w:rsidRDefault="005A5400" w:rsidP="009923C1">
            <w:pPr>
              <w:spacing w:line="220" w:lineRule="atLeast"/>
              <w:jc w:val="center"/>
            </w:pPr>
          </w:p>
        </w:tc>
        <w:tc>
          <w:tcPr>
            <w:tcW w:w="1134" w:type="dxa"/>
            <w:shd w:val="clear" w:color="auto" w:fill="8DB3E2" w:themeFill="text2" w:themeFillTint="66"/>
            <w:vAlign w:val="center"/>
          </w:tcPr>
          <w:p w:rsidR="005A5400" w:rsidRDefault="005A5400" w:rsidP="009923C1">
            <w:pPr>
              <w:spacing w:line="220" w:lineRule="atLeast"/>
              <w:jc w:val="center"/>
            </w:pPr>
            <w:r>
              <w:rPr>
                <w:rFonts w:hint="eastAsia"/>
              </w:rPr>
              <w:t>金额</w:t>
            </w:r>
          </w:p>
          <w:p w:rsidR="005A5400" w:rsidRDefault="005A5400" w:rsidP="009923C1">
            <w:pPr>
              <w:spacing w:line="220" w:lineRule="atLeast"/>
              <w:jc w:val="center"/>
            </w:pPr>
            <w:r>
              <w:rPr>
                <w:rFonts w:hint="eastAsia"/>
              </w:rPr>
              <w:t>（万元）</w:t>
            </w:r>
          </w:p>
        </w:tc>
        <w:tc>
          <w:tcPr>
            <w:tcW w:w="1326" w:type="dxa"/>
            <w:shd w:val="clear" w:color="auto" w:fill="8DB3E2" w:themeFill="text2" w:themeFillTint="66"/>
            <w:vAlign w:val="center"/>
          </w:tcPr>
          <w:p w:rsidR="005A5400" w:rsidRDefault="005A5400" w:rsidP="009923C1">
            <w:pPr>
              <w:spacing w:line="220" w:lineRule="atLeast"/>
              <w:jc w:val="center"/>
            </w:pPr>
            <w:r>
              <w:rPr>
                <w:rFonts w:hint="eastAsia"/>
              </w:rPr>
              <w:t>所占比例（</w:t>
            </w:r>
            <w:r>
              <w:rPr>
                <w:rFonts w:hint="eastAsia"/>
              </w:rPr>
              <w:t>%</w:t>
            </w:r>
            <w:r>
              <w:rPr>
                <w:rFonts w:hint="eastAsia"/>
              </w:rPr>
              <w:t>）</w:t>
            </w:r>
          </w:p>
        </w:tc>
      </w:tr>
      <w:tr w:rsidR="005A5400" w:rsidTr="000F3E4F">
        <w:trPr>
          <w:trHeight w:val="624"/>
        </w:trPr>
        <w:tc>
          <w:tcPr>
            <w:tcW w:w="1668"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学费收入</w:t>
            </w:r>
          </w:p>
        </w:tc>
        <w:tc>
          <w:tcPr>
            <w:tcW w:w="1172"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3419.26</w:t>
            </w:r>
          </w:p>
        </w:tc>
        <w:tc>
          <w:tcPr>
            <w:tcW w:w="1420" w:type="dxa"/>
            <w:tcBorders>
              <w:bottom w:val="single" w:sz="4" w:space="0" w:color="auto"/>
            </w:tcBorders>
            <w:shd w:val="clear" w:color="auto" w:fill="C6D9F1" w:themeFill="text2" w:themeFillTint="33"/>
            <w:vAlign w:val="center"/>
          </w:tcPr>
          <w:p w:rsidR="005A5400" w:rsidRDefault="005A5400" w:rsidP="00AD2BF7">
            <w:pPr>
              <w:spacing w:line="220" w:lineRule="atLeast"/>
              <w:jc w:val="center"/>
            </w:pPr>
            <w:r>
              <w:rPr>
                <w:rFonts w:hint="eastAsia"/>
              </w:rPr>
              <w:t>89.</w:t>
            </w:r>
            <w:r w:rsidR="00AD2BF7">
              <w:rPr>
                <w:rFonts w:hint="eastAsia"/>
              </w:rPr>
              <w:t>4</w:t>
            </w:r>
          </w:p>
        </w:tc>
        <w:tc>
          <w:tcPr>
            <w:tcW w:w="1802"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设备采购</w:t>
            </w:r>
          </w:p>
        </w:tc>
        <w:tc>
          <w:tcPr>
            <w:tcW w:w="1134"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184.71</w:t>
            </w:r>
          </w:p>
        </w:tc>
        <w:tc>
          <w:tcPr>
            <w:tcW w:w="1326"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4.73</w:t>
            </w:r>
          </w:p>
        </w:tc>
      </w:tr>
      <w:tr w:rsidR="005A5400" w:rsidTr="000F3E4F">
        <w:trPr>
          <w:trHeight w:val="624"/>
        </w:trPr>
        <w:tc>
          <w:tcPr>
            <w:tcW w:w="1668" w:type="dxa"/>
            <w:shd w:val="clear" w:color="auto" w:fill="8DB3E2" w:themeFill="text2" w:themeFillTint="66"/>
            <w:vAlign w:val="center"/>
          </w:tcPr>
          <w:p w:rsidR="005A5400" w:rsidRDefault="005A5400" w:rsidP="009923C1">
            <w:pPr>
              <w:spacing w:line="220" w:lineRule="atLeast"/>
              <w:jc w:val="center"/>
            </w:pPr>
            <w:r>
              <w:rPr>
                <w:rFonts w:hint="eastAsia"/>
              </w:rPr>
              <w:t>财政补助收入</w:t>
            </w:r>
          </w:p>
        </w:tc>
        <w:tc>
          <w:tcPr>
            <w:tcW w:w="1172" w:type="dxa"/>
            <w:shd w:val="clear" w:color="auto" w:fill="8DB3E2" w:themeFill="text2" w:themeFillTint="66"/>
            <w:vAlign w:val="center"/>
          </w:tcPr>
          <w:p w:rsidR="005A5400" w:rsidRDefault="005A5400" w:rsidP="009923C1">
            <w:pPr>
              <w:spacing w:line="220" w:lineRule="atLeast"/>
              <w:jc w:val="center"/>
            </w:pPr>
            <w:r>
              <w:rPr>
                <w:rFonts w:hint="eastAsia"/>
              </w:rPr>
              <w:t>296.27</w:t>
            </w:r>
          </w:p>
        </w:tc>
        <w:tc>
          <w:tcPr>
            <w:tcW w:w="1420" w:type="dxa"/>
            <w:shd w:val="clear" w:color="auto" w:fill="8DB3E2" w:themeFill="text2" w:themeFillTint="66"/>
            <w:vAlign w:val="center"/>
          </w:tcPr>
          <w:p w:rsidR="005A5400" w:rsidRDefault="005A5400" w:rsidP="00AD2BF7">
            <w:pPr>
              <w:spacing w:line="220" w:lineRule="atLeast"/>
              <w:jc w:val="center"/>
            </w:pPr>
            <w:r>
              <w:rPr>
                <w:rFonts w:hint="eastAsia"/>
              </w:rPr>
              <w:t>7.7</w:t>
            </w:r>
          </w:p>
        </w:tc>
        <w:tc>
          <w:tcPr>
            <w:tcW w:w="1802" w:type="dxa"/>
            <w:shd w:val="clear" w:color="auto" w:fill="8DB3E2" w:themeFill="text2" w:themeFillTint="66"/>
            <w:vAlign w:val="center"/>
          </w:tcPr>
          <w:p w:rsidR="005A5400" w:rsidRDefault="005A5400" w:rsidP="009923C1">
            <w:pPr>
              <w:spacing w:line="220" w:lineRule="atLeast"/>
              <w:jc w:val="center"/>
            </w:pPr>
            <w:r>
              <w:rPr>
                <w:rFonts w:hint="eastAsia"/>
              </w:rPr>
              <w:t>图书购置</w:t>
            </w:r>
          </w:p>
        </w:tc>
        <w:tc>
          <w:tcPr>
            <w:tcW w:w="1134" w:type="dxa"/>
            <w:shd w:val="clear" w:color="auto" w:fill="8DB3E2" w:themeFill="text2" w:themeFillTint="66"/>
            <w:vAlign w:val="center"/>
          </w:tcPr>
          <w:p w:rsidR="005A5400" w:rsidRDefault="005A5400" w:rsidP="009923C1">
            <w:pPr>
              <w:spacing w:line="220" w:lineRule="atLeast"/>
              <w:jc w:val="center"/>
            </w:pPr>
            <w:r>
              <w:rPr>
                <w:rFonts w:hint="eastAsia"/>
              </w:rPr>
              <w:t>27.50</w:t>
            </w:r>
          </w:p>
        </w:tc>
        <w:tc>
          <w:tcPr>
            <w:tcW w:w="1326" w:type="dxa"/>
            <w:shd w:val="clear" w:color="auto" w:fill="8DB3E2" w:themeFill="text2" w:themeFillTint="66"/>
            <w:vAlign w:val="center"/>
          </w:tcPr>
          <w:p w:rsidR="005A5400" w:rsidRDefault="005A5400" w:rsidP="009923C1">
            <w:pPr>
              <w:spacing w:line="220" w:lineRule="atLeast"/>
              <w:jc w:val="center"/>
            </w:pPr>
            <w:r>
              <w:rPr>
                <w:rFonts w:hint="eastAsia"/>
              </w:rPr>
              <w:t>0.7</w:t>
            </w:r>
          </w:p>
        </w:tc>
      </w:tr>
      <w:tr w:rsidR="005A5400" w:rsidTr="000F3E4F">
        <w:trPr>
          <w:trHeight w:val="624"/>
        </w:trPr>
        <w:tc>
          <w:tcPr>
            <w:tcW w:w="1668"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其他收入</w:t>
            </w:r>
          </w:p>
        </w:tc>
        <w:tc>
          <w:tcPr>
            <w:tcW w:w="1172" w:type="dxa"/>
            <w:tcBorders>
              <w:bottom w:val="single" w:sz="4" w:space="0" w:color="auto"/>
            </w:tcBorders>
            <w:shd w:val="clear" w:color="auto" w:fill="C6D9F1" w:themeFill="text2" w:themeFillTint="33"/>
            <w:vAlign w:val="center"/>
          </w:tcPr>
          <w:p w:rsidR="005A5400" w:rsidRDefault="005A5400" w:rsidP="00AD2BF7">
            <w:pPr>
              <w:spacing w:line="220" w:lineRule="atLeast"/>
              <w:jc w:val="center"/>
            </w:pPr>
            <w:r>
              <w:rPr>
                <w:rFonts w:hint="eastAsia"/>
              </w:rPr>
              <w:t>1</w:t>
            </w:r>
            <w:r w:rsidR="00AD2BF7">
              <w:rPr>
                <w:rFonts w:hint="eastAsia"/>
              </w:rPr>
              <w:t>09.918</w:t>
            </w:r>
          </w:p>
        </w:tc>
        <w:tc>
          <w:tcPr>
            <w:tcW w:w="1420" w:type="dxa"/>
            <w:tcBorders>
              <w:bottom w:val="single" w:sz="4" w:space="0" w:color="auto"/>
            </w:tcBorders>
            <w:shd w:val="clear" w:color="auto" w:fill="C6D9F1" w:themeFill="text2" w:themeFillTint="33"/>
            <w:vAlign w:val="center"/>
          </w:tcPr>
          <w:p w:rsidR="005A5400" w:rsidRDefault="005A5400" w:rsidP="00AD2BF7">
            <w:pPr>
              <w:spacing w:line="220" w:lineRule="atLeast"/>
              <w:jc w:val="center"/>
            </w:pPr>
            <w:r>
              <w:rPr>
                <w:rFonts w:hint="eastAsia"/>
              </w:rPr>
              <w:t>2.</w:t>
            </w:r>
            <w:r w:rsidR="00AD2BF7">
              <w:rPr>
                <w:rFonts w:hint="eastAsia"/>
              </w:rPr>
              <w:t>9</w:t>
            </w:r>
          </w:p>
        </w:tc>
        <w:tc>
          <w:tcPr>
            <w:tcW w:w="1802"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大型修缮费用</w:t>
            </w:r>
          </w:p>
        </w:tc>
        <w:tc>
          <w:tcPr>
            <w:tcW w:w="1134"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450.66</w:t>
            </w:r>
          </w:p>
        </w:tc>
        <w:tc>
          <w:tcPr>
            <w:tcW w:w="1326"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11.55</w:t>
            </w:r>
          </w:p>
        </w:tc>
      </w:tr>
      <w:tr w:rsidR="005A5400" w:rsidTr="000F3E4F">
        <w:trPr>
          <w:trHeight w:val="624"/>
        </w:trPr>
        <w:tc>
          <w:tcPr>
            <w:tcW w:w="1668" w:type="dxa"/>
            <w:shd w:val="clear" w:color="auto" w:fill="8DB3E2" w:themeFill="text2" w:themeFillTint="66"/>
            <w:vAlign w:val="center"/>
          </w:tcPr>
          <w:p w:rsidR="005A5400" w:rsidRDefault="005A5400" w:rsidP="009923C1">
            <w:pPr>
              <w:spacing w:line="220" w:lineRule="atLeast"/>
              <w:jc w:val="center"/>
            </w:pPr>
          </w:p>
        </w:tc>
        <w:tc>
          <w:tcPr>
            <w:tcW w:w="1172" w:type="dxa"/>
            <w:shd w:val="clear" w:color="auto" w:fill="8DB3E2" w:themeFill="text2" w:themeFillTint="66"/>
            <w:vAlign w:val="center"/>
          </w:tcPr>
          <w:p w:rsidR="005A5400" w:rsidRDefault="005A5400" w:rsidP="009923C1">
            <w:pPr>
              <w:spacing w:line="220" w:lineRule="atLeast"/>
              <w:jc w:val="center"/>
            </w:pPr>
          </w:p>
        </w:tc>
        <w:tc>
          <w:tcPr>
            <w:tcW w:w="1420" w:type="dxa"/>
            <w:shd w:val="clear" w:color="auto" w:fill="8DB3E2" w:themeFill="text2" w:themeFillTint="66"/>
            <w:vAlign w:val="center"/>
          </w:tcPr>
          <w:p w:rsidR="005A5400" w:rsidRDefault="005A5400" w:rsidP="009923C1">
            <w:pPr>
              <w:spacing w:line="220" w:lineRule="atLeast"/>
              <w:jc w:val="center"/>
            </w:pPr>
          </w:p>
        </w:tc>
        <w:tc>
          <w:tcPr>
            <w:tcW w:w="1802" w:type="dxa"/>
            <w:shd w:val="clear" w:color="auto" w:fill="8DB3E2" w:themeFill="text2" w:themeFillTint="66"/>
            <w:vAlign w:val="center"/>
          </w:tcPr>
          <w:p w:rsidR="005A5400" w:rsidRDefault="005A5400" w:rsidP="009923C1">
            <w:pPr>
              <w:spacing w:line="220" w:lineRule="atLeast"/>
              <w:jc w:val="center"/>
            </w:pPr>
            <w:r>
              <w:rPr>
                <w:rFonts w:hint="eastAsia"/>
              </w:rPr>
              <w:t>日常教学经费</w:t>
            </w:r>
          </w:p>
        </w:tc>
        <w:tc>
          <w:tcPr>
            <w:tcW w:w="1134" w:type="dxa"/>
            <w:shd w:val="clear" w:color="auto" w:fill="8DB3E2" w:themeFill="text2" w:themeFillTint="66"/>
            <w:vAlign w:val="center"/>
          </w:tcPr>
          <w:p w:rsidR="005A5400" w:rsidRDefault="005A5400" w:rsidP="009923C1">
            <w:pPr>
              <w:spacing w:line="220" w:lineRule="atLeast"/>
              <w:jc w:val="center"/>
            </w:pPr>
            <w:r>
              <w:rPr>
                <w:rFonts w:hint="eastAsia"/>
              </w:rPr>
              <w:t>1690</w:t>
            </w:r>
          </w:p>
        </w:tc>
        <w:tc>
          <w:tcPr>
            <w:tcW w:w="1326" w:type="dxa"/>
            <w:shd w:val="clear" w:color="auto" w:fill="8DB3E2" w:themeFill="text2" w:themeFillTint="66"/>
            <w:vAlign w:val="center"/>
          </w:tcPr>
          <w:p w:rsidR="005A5400" w:rsidRDefault="005A5400" w:rsidP="009923C1">
            <w:pPr>
              <w:spacing w:line="220" w:lineRule="atLeast"/>
              <w:jc w:val="center"/>
            </w:pPr>
            <w:r>
              <w:rPr>
                <w:rFonts w:hint="eastAsia"/>
              </w:rPr>
              <w:t>43.3</w:t>
            </w:r>
          </w:p>
        </w:tc>
      </w:tr>
      <w:tr w:rsidR="005A5400" w:rsidTr="000F3E4F">
        <w:trPr>
          <w:trHeight w:val="624"/>
        </w:trPr>
        <w:tc>
          <w:tcPr>
            <w:tcW w:w="1668"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p>
        </w:tc>
        <w:tc>
          <w:tcPr>
            <w:tcW w:w="1172"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p>
        </w:tc>
        <w:tc>
          <w:tcPr>
            <w:tcW w:w="1420"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p>
        </w:tc>
        <w:tc>
          <w:tcPr>
            <w:tcW w:w="1802"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教学改革及研究</w:t>
            </w:r>
          </w:p>
        </w:tc>
        <w:tc>
          <w:tcPr>
            <w:tcW w:w="1134"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70.47</w:t>
            </w:r>
          </w:p>
        </w:tc>
        <w:tc>
          <w:tcPr>
            <w:tcW w:w="1326" w:type="dxa"/>
            <w:tcBorders>
              <w:bottom w:val="single" w:sz="4" w:space="0" w:color="auto"/>
            </w:tcBorders>
            <w:shd w:val="clear" w:color="auto" w:fill="C6D9F1" w:themeFill="text2" w:themeFillTint="33"/>
            <w:vAlign w:val="center"/>
          </w:tcPr>
          <w:p w:rsidR="005A5400" w:rsidRDefault="005A5400" w:rsidP="009923C1">
            <w:pPr>
              <w:spacing w:line="220" w:lineRule="atLeast"/>
              <w:jc w:val="center"/>
            </w:pPr>
            <w:r>
              <w:rPr>
                <w:rFonts w:hint="eastAsia"/>
              </w:rPr>
              <w:t>1.81</w:t>
            </w:r>
          </w:p>
        </w:tc>
      </w:tr>
      <w:tr w:rsidR="005A5400" w:rsidTr="000F3E4F">
        <w:trPr>
          <w:trHeight w:val="624"/>
        </w:trPr>
        <w:tc>
          <w:tcPr>
            <w:tcW w:w="1668" w:type="dxa"/>
            <w:tcBorders>
              <w:bottom w:val="single" w:sz="4" w:space="0" w:color="auto"/>
            </w:tcBorders>
            <w:shd w:val="clear" w:color="auto" w:fill="8DB3E2" w:themeFill="text2" w:themeFillTint="66"/>
            <w:vAlign w:val="center"/>
          </w:tcPr>
          <w:p w:rsidR="005A5400" w:rsidRDefault="005A5400" w:rsidP="009923C1">
            <w:pPr>
              <w:spacing w:line="220" w:lineRule="atLeast"/>
              <w:jc w:val="center"/>
            </w:pPr>
          </w:p>
        </w:tc>
        <w:tc>
          <w:tcPr>
            <w:tcW w:w="1172" w:type="dxa"/>
            <w:tcBorders>
              <w:bottom w:val="single" w:sz="4" w:space="0" w:color="auto"/>
            </w:tcBorders>
            <w:shd w:val="clear" w:color="auto" w:fill="8DB3E2" w:themeFill="text2" w:themeFillTint="66"/>
            <w:vAlign w:val="center"/>
          </w:tcPr>
          <w:p w:rsidR="005A5400" w:rsidRDefault="005A5400" w:rsidP="009923C1">
            <w:pPr>
              <w:spacing w:line="220" w:lineRule="atLeast"/>
              <w:jc w:val="center"/>
            </w:pPr>
          </w:p>
        </w:tc>
        <w:tc>
          <w:tcPr>
            <w:tcW w:w="1420" w:type="dxa"/>
            <w:tcBorders>
              <w:bottom w:val="single" w:sz="4" w:space="0" w:color="auto"/>
            </w:tcBorders>
            <w:shd w:val="clear" w:color="auto" w:fill="8DB3E2" w:themeFill="text2" w:themeFillTint="66"/>
            <w:vAlign w:val="center"/>
          </w:tcPr>
          <w:p w:rsidR="005A5400" w:rsidRDefault="005A5400" w:rsidP="009923C1">
            <w:pPr>
              <w:spacing w:line="220" w:lineRule="atLeast"/>
              <w:jc w:val="center"/>
            </w:pPr>
          </w:p>
        </w:tc>
        <w:tc>
          <w:tcPr>
            <w:tcW w:w="1802" w:type="dxa"/>
            <w:tcBorders>
              <w:bottom w:val="single" w:sz="4" w:space="0" w:color="auto"/>
            </w:tcBorders>
            <w:shd w:val="clear" w:color="auto" w:fill="8DB3E2" w:themeFill="text2" w:themeFillTint="66"/>
            <w:vAlign w:val="center"/>
          </w:tcPr>
          <w:p w:rsidR="005A5400" w:rsidRDefault="005A5400" w:rsidP="009923C1">
            <w:pPr>
              <w:spacing w:line="220" w:lineRule="atLeast"/>
              <w:jc w:val="center"/>
            </w:pPr>
            <w:r>
              <w:rPr>
                <w:rFonts w:hint="eastAsia"/>
              </w:rPr>
              <w:t>其他支出</w:t>
            </w:r>
          </w:p>
        </w:tc>
        <w:tc>
          <w:tcPr>
            <w:tcW w:w="1134" w:type="dxa"/>
            <w:tcBorders>
              <w:bottom w:val="single" w:sz="4" w:space="0" w:color="auto"/>
            </w:tcBorders>
            <w:shd w:val="clear" w:color="auto" w:fill="8DB3E2" w:themeFill="text2" w:themeFillTint="66"/>
            <w:vAlign w:val="center"/>
          </w:tcPr>
          <w:p w:rsidR="005A5400" w:rsidRDefault="005A5400" w:rsidP="009923C1">
            <w:pPr>
              <w:spacing w:line="220" w:lineRule="atLeast"/>
              <w:jc w:val="center"/>
            </w:pPr>
            <w:r>
              <w:rPr>
                <w:rFonts w:hint="eastAsia"/>
              </w:rPr>
              <w:t>1479.91</w:t>
            </w:r>
          </w:p>
        </w:tc>
        <w:tc>
          <w:tcPr>
            <w:tcW w:w="1326" w:type="dxa"/>
            <w:tcBorders>
              <w:bottom w:val="single" w:sz="4" w:space="0" w:color="auto"/>
            </w:tcBorders>
            <w:shd w:val="clear" w:color="auto" w:fill="8DB3E2" w:themeFill="text2" w:themeFillTint="66"/>
            <w:vAlign w:val="center"/>
          </w:tcPr>
          <w:p w:rsidR="005A5400" w:rsidRDefault="005A5400" w:rsidP="009923C1">
            <w:pPr>
              <w:spacing w:line="220" w:lineRule="atLeast"/>
              <w:jc w:val="center"/>
            </w:pPr>
            <w:r>
              <w:rPr>
                <w:rFonts w:hint="eastAsia"/>
              </w:rPr>
              <w:t>37.91</w:t>
            </w:r>
          </w:p>
        </w:tc>
      </w:tr>
      <w:tr w:rsidR="005A5400" w:rsidTr="000F3E4F">
        <w:trPr>
          <w:trHeight w:val="624"/>
        </w:trPr>
        <w:tc>
          <w:tcPr>
            <w:tcW w:w="1668" w:type="dxa"/>
            <w:shd w:val="clear" w:color="auto" w:fill="C6D9F1" w:themeFill="text2" w:themeFillTint="33"/>
            <w:vAlign w:val="center"/>
          </w:tcPr>
          <w:p w:rsidR="005A5400" w:rsidRDefault="005A5400" w:rsidP="009923C1">
            <w:pPr>
              <w:spacing w:line="220" w:lineRule="atLeast"/>
              <w:jc w:val="center"/>
            </w:pPr>
            <w:r>
              <w:rPr>
                <w:rFonts w:hint="eastAsia"/>
              </w:rPr>
              <w:t>总收入</w:t>
            </w:r>
          </w:p>
        </w:tc>
        <w:tc>
          <w:tcPr>
            <w:tcW w:w="1172" w:type="dxa"/>
            <w:shd w:val="clear" w:color="auto" w:fill="C6D9F1" w:themeFill="text2" w:themeFillTint="33"/>
            <w:vAlign w:val="center"/>
          </w:tcPr>
          <w:p w:rsidR="005A5400" w:rsidRDefault="005A5400" w:rsidP="00AD2BF7">
            <w:pPr>
              <w:spacing w:line="220" w:lineRule="atLeast"/>
              <w:jc w:val="center"/>
            </w:pPr>
            <w:r>
              <w:rPr>
                <w:rFonts w:hint="eastAsia"/>
              </w:rPr>
              <w:t>382</w:t>
            </w:r>
            <w:r w:rsidR="00AD2BF7">
              <w:rPr>
                <w:rFonts w:hint="eastAsia"/>
              </w:rPr>
              <w:t>6.272</w:t>
            </w:r>
          </w:p>
        </w:tc>
        <w:tc>
          <w:tcPr>
            <w:tcW w:w="1420" w:type="dxa"/>
            <w:shd w:val="clear" w:color="auto" w:fill="C6D9F1" w:themeFill="text2" w:themeFillTint="33"/>
            <w:vAlign w:val="center"/>
          </w:tcPr>
          <w:p w:rsidR="005A5400" w:rsidRDefault="005A5400" w:rsidP="009923C1">
            <w:pPr>
              <w:spacing w:line="220" w:lineRule="atLeast"/>
              <w:jc w:val="center"/>
            </w:pPr>
          </w:p>
        </w:tc>
        <w:tc>
          <w:tcPr>
            <w:tcW w:w="1802" w:type="dxa"/>
            <w:shd w:val="clear" w:color="auto" w:fill="C6D9F1" w:themeFill="text2" w:themeFillTint="33"/>
            <w:vAlign w:val="center"/>
          </w:tcPr>
          <w:p w:rsidR="005A5400" w:rsidRDefault="005A5400" w:rsidP="009923C1">
            <w:pPr>
              <w:spacing w:line="220" w:lineRule="atLeast"/>
              <w:jc w:val="center"/>
            </w:pPr>
            <w:r>
              <w:rPr>
                <w:rFonts w:hint="eastAsia"/>
              </w:rPr>
              <w:t>总支出</w:t>
            </w:r>
          </w:p>
        </w:tc>
        <w:tc>
          <w:tcPr>
            <w:tcW w:w="1134" w:type="dxa"/>
            <w:shd w:val="clear" w:color="auto" w:fill="C6D9F1" w:themeFill="text2" w:themeFillTint="33"/>
            <w:vAlign w:val="center"/>
          </w:tcPr>
          <w:p w:rsidR="005A5400" w:rsidRDefault="005A5400" w:rsidP="009923C1">
            <w:pPr>
              <w:spacing w:line="220" w:lineRule="atLeast"/>
              <w:jc w:val="center"/>
            </w:pPr>
            <w:r>
              <w:rPr>
                <w:rFonts w:hint="eastAsia"/>
              </w:rPr>
              <w:t>3903.25</w:t>
            </w:r>
          </w:p>
        </w:tc>
        <w:tc>
          <w:tcPr>
            <w:tcW w:w="1326" w:type="dxa"/>
            <w:shd w:val="clear" w:color="auto" w:fill="C6D9F1" w:themeFill="text2" w:themeFillTint="33"/>
            <w:vAlign w:val="center"/>
          </w:tcPr>
          <w:p w:rsidR="005A5400" w:rsidRDefault="005A5400" w:rsidP="009923C1">
            <w:pPr>
              <w:spacing w:line="220" w:lineRule="atLeast"/>
              <w:jc w:val="center"/>
            </w:pPr>
          </w:p>
        </w:tc>
      </w:tr>
    </w:tbl>
    <w:p w:rsidR="005F65D8" w:rsidRDefault="005F65D8" w:rsidP="002C514C">
      <w:pPr>
        <w:spacing w:after="0" w:line="220" w:lineRule="atLeast"/>
      </w:pPr>
    </w:p>
    <w:p w:rsidR="005F65D8" w:rsidRPr="005F65D8" w:rsidRDefault="002C514C" w:rsidP="005F65D8">
      <w:pPr>
        <w:spacing w:after="0" w:line="220" w:lineRule="atLeast"/>
      </w:pPr>
      <w:r>
        <w:rPr>
          <w:rFonts w:hint="eastAsia"/>
        </w:rPr>
        <w:t>六、</w:t>
      </w:r>
      <w:r w:rsidR="005F65D8" w:rsidRPr="005F65D8">
        <w:rPr>
          <w:rFonts w:hint="eastAsia"/>
          <w:sz w:val="21"/>
          <w:szCs w:val="21"/>
        </w:rPr>
        <w:t>完善制度建设，健全内部治理环境</w:t>
      </w:r>
    </w:p>
    <w:p w:rsidR="005F65D8" w:rsidRPr="005F65D8" w:rsidRDefault="005F65D8" w:rsidP="005F65D8">
      <w:pPr>
        <w:spacing w:line="520" w:lineRule="exact"/>
        <w:rPr>
          <w:sz w:val="21"/>
          <w:szCs w:val="21"/>
        </w:rPr>
      </w:pPr>
      <w:r>
        <w:rPr>
          <w:rFonts w:hint="eastAsia"/>
          <w:sz w:val="21"/>
          <w:szCs w:val="21"/>
        </w:rPr>
        <w:t>（一）</w:t>
      </w:r>
      <w:r w:rsidRPr="005F65D8">
        <w:rPr>
          <w:rFonts w:hint="eastAsia"/>
          <w:sz w:val="21"/>
          <w:szCs w:val="21"/>
        </w:rPr>
        <w:t>健全科学、规范、完善的制度体系</w:t>
      </w:r>
    </w:p>
    <w:p w:rsidR="005F65D8" w:rsidRPr="005F65D8" w:rsidRDefault="005F65D8" w:rsidP="005F65D8">
      <w:pPr>
        <w:spacing w:line="520" w:lineRule="exact"/>
        <w:ind w:firstLine="540"/>
        <w:rPr>
          <w:sz w:val="21"/>
          <w:szCs w:val="21"/>
        </w:rPr>
      </w:pPr>
      <w:r w:rsidRPr="005F65D8">
        <w:rPr>
          <w:rFonts w:hint="eastAsia"/>
          <w:sz w:val="21"/>
          <w:szCs w:val="21"/>
        </w:rPr>
        <w:t>截止目前为止，新建人事制度</w:t>
      </w:r>
      <w:r w:rsidRPr="005F65D8">
        <w:rPr>
          <w:rFonts w:hint="eastAsia"/>
          <w:sz w:val="21"/>
          <w:szCs w:val="21"/>
        </w:rPr>
        <w:t>1</w:t>
      </w:r>
      <w:r w:rsidRPr="005F65D8">
        <w:rPr>
          <w:rFonts w:hint="eastAsia"/>
          <w:sz w:val="21"/>
          <w:szCs w:val="21"/>
        </w:rPr>
        <w:t>个修订完善人事制度</w:t>
      </w:r>
      <w:r w:rsidRPr="005F65D8">
        <w:rPr>
          <w:rFonts w:hint="eastAsia"/>
          <w:sz w:val="21"/>
          <w:szCs w:val="21"/>
        </w:rPr>
        <w:t>3</w:t>
      </w:r>
      <w:r w:rsidRPr="005F65D8">
        <w:rPr>
          <w:rFonts w:hint="eastAsia"/>
          <w:sz w:val="21"/>
          <w:szCs w:val="21"/>
        </w:rPr>
        <w:t>个</w:t>
      </w:r>
    </w:p>
    <w:p w:rsidR="005F65D8" w:rsidRPr="005F65D8" w:rsidRDefault="005F65D8" w:rsidP="005F65D8">
      <w:pPr>
        <w:spacing w:line="520" w:lineRule="exact"/>
        <w:rPr>
          <w:sz w:val="21"/>
          <w:szCs w:val="21"/>
        </w:rPr>
      </w:pPr>
      <w:r>
        <w:rPr>
          <w:rFonts w:hint="eastAsia"/>
          <w:sz w:val="21"/>
          <w:szCs w:val="21"/>
        </w:rPr>
        <w:t>（二）</w:t>
      </w:r>
      <w:r w:rsidRPr="005F65D8">
        <w:rPr>
          <w:rFonts w:hint="eastAsia"/>
          <w:sz w:val="21"/>
          <w:szCs w:val="21"/>
        </w:rPr>
        <w:t>健全考核激励制度，促进队伍建设</w:t>
      </w:r>
    </w:p>
    <w:p w:rsidR="005F65D8" w:rsidRPr="005F65D8" w:rsidRDefault="005F65D8" w:rsidP="005F65D8">
      <w:pPr>
        <w:spacing w:line="520" w:lineRule="exact"/>
        <w:ind w:firstLine="540"/>
        <w:rPr>
          <w:sz w:val="21"/>
          <w:szCs w:val="21"/>
        </w:rPr>
      </w:pPr>
      <w:r w:rsidRPr="005F65D8">
        <w:rPr>
          <w:rFonts w:hint="eastAsia"/>
          <w:sz w:val="21"/>
          <w:szCs w:val="21"/>
        </w:rPr>
        <w:t>修订完善了《教师参赛获奖奖励办法》、《</w:t>
      </w:r>
      <w:r w:rsidRPr="005F65D8">
        <w:rPr>
          <w:rFonts w:ascii="Calibri" w:eastAsia="宋体" w:hAnsi="Calibri" w:cs="Times New Roman" w:hint="eastAsia"/>
          <w:sz w:val="21"/>
          <w:szCs w:val="21"/>
        </w:rPr>
        <w:t>关于干部岗位试用期时间、工资待遇及转正审批程序的规定</w:t>
      </w:r>
      <w:r w:rsidRPr="005F65D8">
        <w:rPr>
          <w:rFonts w:hint="eastAsia"/>
          <w:sz w:val="21"/>
          <w:szCs w:val="21"/>
        </w:rPr>
        <w:t>》、《学院退休返聘岗位管理规定》，重申了《关于重申部门负责人担责问责制度的通知》，对管理队伍的工作执行力和管理水平形成了有效的监督和督促作用。</w:t>
      </w:r>
    </w:p>
    <w:p w:rsidR="005F65D8" w:rsidRPr="005F65D8" w:rsidRDefault="005F65D8" w:rsidP="005F65D8">
      <w:pPr>
        <w:spacing w:line="520" w:lineRule="exact"/>
        <w:ind w:firstLine="540"/>
        <w:rPr>
          <w:sz w:val="21"/>
          <w:szCs w:val="21"/>
        </w:rPr>
      </w:pPr>
      <w:r w:rsidRPr="005F65D8">
        <w:rPr>
          <w:rFonts w:hint="eastAsia"/>
          <w:sz w:val="21"/>
          <w:szCs w:val="21"/>
        </w:rPr>
        <w:t>根据学院管理需要，结合学院管理特色，本着公平公正公开的原则，我院对中层及以上的干部采取民主评议与业务能力考核相结合的考核办法；对从事教学的一线工作人员进行专项的年度考核；对行政人员进行窗口单位服务质量测评等，把考核结果作为中层干部选拔、任用、调整的重要依据。保证了工作落实的时效性、岗位职责的明确性，以此提高管理水平和工作质量。</w:t>
      </w:r>
    </w:p>
    <w:p w:rsidR="005A5400" w:rsidRPr="005A5400" w:rsidRDefault="005A5400" w:rsidP="005A5400">
      <w:pPr>
        <w:pStyle w:val="a8"/>
        <w:spacing w:line="520" w:lineRule="exact"/>
        <w:ind w:left="720" w:firstLineChars="0" w:firstLine="0"/>
        <w:rPr>
          <w:rFonts w:ascii="仿宋_GB2312" w:eastAsia="仿宋_GB2312"/>
          <w:sz w:val="21"/>
          <w:szCs w:val="21"/>
        </w:rPr>
      </w:pPr>
    </w:p>
    <w:p w:rsidR="00D13EF0" w:rsidRPr="00D13EF0" w:rsidRDefault="00D13EF0" w:rsidP="00D13EF0">
      <w:pPr>
        <w:pStyle w:val="a8"/>
        <w:spacing w:line="520" w:lineRule="exact"/>
        <w:ind w:left="720" w:firstLineChars="0" w:firstLine="0"/>
        <w:rPr>
          <w:rFonts w:ascii="微软雅黑" w:hAnsi="微软雅黑"/>
          <w:color w:val="000000"/>
          <w:sz w:val="21"/>
          <w:szCs w:val="21"/>
        </w:rPr>
      </w:pPr>
    </w:p>
    <w:p w:rsidR="00CD5E61" w:rsidRPr="006F08E2" w:rsidRDefault="006F08E2" w:rsidP="006F08E2">
      <w:pPr>
        <w:pStyle w:val="a8"/>
        <w:numPr>
          <w:ilvl w:val="0"/>
          <w:numId w:val="3"/>
        </w:numPr>
        <w:spacing w:line="520" w:lineRule="exact"/>
        <w:ind w:firstLineChars="0"/>
        <w:rPr>
          <w:sz w:val="21"/>
          <w:szCs w:val="21"/>
        </w:rPr>
      </w:pPr>
      <w:r w:rsidRPr="006F08E2">
        <w:rPr>
          <w:rFonts w:hint="eastAsia"/>
          <w:sz w:val="21"/>
          <w:szCs w:val="21"/>
        </w:rPr>
        <w:lastRenderedPageBreak/>
        <w:t>学生工作</w:t>
      </w:r>
    </w:p>
    <w:p w:rsidR="006F08E2" w:rsidRPr="006F08E2" w:rsidRDefault="006F08E2" w:rsidP="006F08E2">
      <w:pPr>
        <w:spacing w:line="520" w:lineRule="exact"/>
        <w:ind w:firstLineChars="200" w:firstLine="420"/>
        <w:rPr>
          <w:rFonts w:ascii="仿宋" w:eastAsia="仿宋" w:hAnsi="仿宋" w:cs="宋体"/>
          <w:sz w:val="21"/>
          <w:szCs w:val="21"/>
        </w:rPr>
      </w:pPr>
      <w:r w:rsidRPr="006F08E2">
        <w:rPr>
          <w:rFonts w:ascii="仿宋" w:eastAsia="仿宋" w:hAnsi="仿宋" w:cs="宋体" w:hint="eastAsia"/>
          <w:sz w:val="21"/>
          <w:szCs w:val="21"/>
        </w:rPr>
        <w:t>截止2017年9月，我院现有学生4412人，其中15级1579人，16级1466人，16级1368人。共有市场营销、广告策划与营销、市场营销（会展商务）、市场营销（大数据应用）、广告策划与营销（广告经营与管理）、电子商务、连锁经营与管理、商务管理、文秘、社区管理与服务、旅游管理、旅游管理（航空服务）、酒店管理、广告设计与制作、环境艺术设计、影视编导、表演艺术、服装设计与工艺、视觉传播设计与制作、摄影摄像技术、人物形象设计、工艺美术品设计等18个专业、4个培养个方向。</w:t>
      </w:r>
    </w:p>
    <w:p w:rsidR="006F08E2" w:rsidRPr="001F1C58" w:rsidRDefault="006F08E2" w:rsidP="006F08E2">
      <w:pPr>
        <w:pStyle w:val="3"/>
        <w:spacing w:line="520" w:lineRule="exact"/>
        <w:ind w:firstLineChars="200" w:firstLine="420"/>
        <w:rPr>
          <w:rFonts w:asciiTheme="minorEastAsia" w:eastAsiaTheme="minorEastAsia" w:hAnsiTheme="minorEastAsia"/>
          <w:b w:val="0"/>
          <w:sz w:val="21"/>
          <w:szCs w:val="21"/>
        </w:rPr>
      </w:pPr>
      <w:bookmarkStart w:id="3" w:name="_Toc470090574"/>
      <w:r w:rsidRPr="001F1C58">
        <w:rPr>
          <w:rFonts w:asciiTheme="minorEastAsia" w:eastAsiaTheme="minorEastAsia" w:hAnsiTheme="minorEastAsia"/>
          <w:b w:val="0"/>
          <w:sz w:val="21"/>
          <w:szCs w:val="21"/>
        </w:rPr>
        <w:t>（一）</w:t>
      </w:r>
      <w:r w:rsidRPr="001F1C58">
        <w:rPr>
          <w:rFonts w:asciiTheme="minorEastAsia" w:eastAsiaTheme="minorEastAsia" w:hAnsiTheme="minorEastAsia" w:hint="eastAsia"/>
          <w:b w:val="0"/>
          <w:sz w:val="21"/>
          <w:szCs w:val="21"/>
        </w:rPr>
        <w:t>变革传统意识，创新管理理念</w:t>
      </w:r>
      <w:bookmarkEnd w:id="3"/>
    </w:p>
    <w:p w:rsidR="006F08E2" w:rsidRPr="006F08E2" w:rsidRDefault="006F08E2" w:rsidP="006F08E2">
      <w:pPr>
        <w:spacing w:line="520" w:lineRule="exact"/>
        <w:ind w:firstLineChars="200" w:firstLine="420"/>
        <w:rPr>
          <w:rFonts w:ascii="仿宋" w:eastAsia="仿宋" w:hAnsi="仿宋" w:cs="宋体"/>
          <w:sz w:val="21"/>
          <w:szCs w:val="21"/>
        </w:rPr>
      </w:pPr>
      <w:r w:rsidRPr="006F08E2">
        <w:rPr>
          <w:rFonts w:ascii="仿宋" w:eastAsia="仿宋" w:hAnsi="仿宋" w:cs="宋体" w:hint="eastAsia"/>
          <w:sz w:val="21"/>
          <w:szCs w:val="21"/>
        </w:rPr>
        <w:t>学生管理工作实行学生处代表学院的院级管理和系级管理相结合的方式进行。现有辅导员老师43名，分布在策划系、营销系、广告经营系、商务管理系、旅游管理系、工艺美术系、艺术设计系、影视与表演系等8个系。学院实行封闭式的管理办法，实行离校请假制度，学生寝室配有专职的舍务管理教师，24小时全天候管理，确保了安全。</w:t>
      </w:r>
    </w:p>
    <w:p w:rsidR="006F08E2" w:rsidRPr="006F08E2" w:rsidRDefault="006F08E2" w:rsidP="006F08E2">
      <w:pPr>
        <w:spacing w:line="520" w:lineRule="exact"/>
        <w:ind w:firstLineChars="250" w:firstLine="525"/>
        <w:rPr>
          <w:rFonts w:ascii="仿宋" w:eastAsia="仿宋" w:hAnsi="仿宋"/>
          <w:sz w:val="21"/>
          <w:szCs w:val="21"/>
        </w:rPr>
      </w:pPr>
      <w:r w:rsidRPr="006F08E2">
        <w:rPr>
          <w:rFonts w:ascii="仿宋" w:eastAsia="仿宋" w:hAnsi="仿宋" w:hint="eastAsia"/>
          <w:sz w:val="21"/>
          <w:szCs w:val="21"/>
        </w:rPr>
        <w:t>学院从成立至今，已经走过了24年的光辉历程。这24年来，学院始终坚持着“二元互导”的管理模式，即以院委会为首的学院领导为一元，以学生院长助理团为代表的学生干部为一元，二者互依互导，共同管理学院。在“二元互导”的管理模式下，学生管理工作围绕着我院特有的校园文化品牌，积极开展各类校园文化活动。</w:t>
      </w:r>
    </w:p>
    <w:p w:rsidR="006F08E2" w:rsidRPr="006F08E2" w:rsidRDefault="006F08E2" w:rsidP="006F08E2">
      <w:pPr>
        <w:spacing w:line="520" w:lineRule="exact"/>
        <w:ind w:firstLineChars="250" w:firstLine="525"/>
        <w:rPr>
          <w:rFonts w:ascii="仿宋" w:eastAsia="仿宋" w:hAnsi="仿宋"/>
          <w:sz w:val="21"/>
          <w:szCs w:val="21"/>
        </w:rPr>
      </w:pPr>
      <w:r w:rsidRPr="006F08E2">
        <w:rPr>
          <w:rFonts w:ascii="仿宋" w:eastAsia="仿宋" w:hAnsi="仿宋" w:hint="eastAsia"/>
          <w:sz w:val="21"/>
          <w:szCs w:val="21"/>
        </w:rPr>
        <w:t>学院每三周举行一次“尊师 敬学 重教”校园听证会，至今已成功举办了112期，是落实“二元互导”管理模式，实现学生参与学院管理，行使民主权利的重要形式。以举办校园听证会为载体，倾听和解答广大同学意见和建议，解决学生在学习、生活等方面遇到的问题，疏通学生在成长道路上的障碍，为学院领导和广大同学搭建一个沟通心灵的对话平台。</w:t>
      </w:r>
    </w:p>
    <w:p w:rsidR="006F08E2" w:rsidRDefault="006F08E2" w:rsidP="006F08E2">
      <w:pPr>
        <w:pStyle w:val="3"/>
        <w:spacing w:line="520" w:lineRule="exact"/>
        <w:ind w:firstLineChars="200" w:firstLine="420"/>
        <w:rPr>
          <w:sz w:val="21"/>
          <w:szCs w:val="21"/>
        </w:rPr>
      </w:pPr>
      <w:bookmarkStart w:id="4" w:name="_Toc470090575"/>
    </w:p>
    <w:p w:rsidR="006F08E2" w:rsidRDefault="006F08E2" w:rsidP="006F08E2"/>
    <w:p w:rsidR="006F08E2" w:rsidRPr="006F08E2" w:rsidRDefault="006F08E2" w:rsidP="006F08E2"/>
    <w:p w:rsidR="006F08E2" w:rsidRDefault="006F08E2" w:rsidP="006F08E2">
      <w:pPr>
        <w:pStyle w:val="3"/>
        <w:spacing w:line="520" w:lineRule="exact"/>
        <w:rPr>
          <w:sz w:val="21"/>
          <w:szCs w:val="21"/>
        </w:rPr>
      </w:pPr>
    </w:p>
    <w:p w:rsidR="006F08E2" w:rsidRDefault="006F08E2" w:rsidP="006F08E2"/>
    <w:p w:rsidR="006F08E2" w:rsidRDefault="006F08E2" w:rsidP="006F08E2">
      <w:r>
        <w:rPr>
          <w:rFonts w:ascii="仿宋" w:eastAsia="仿宋" w:hAnsi="仿宋"/>
          <w:noProof/>
          <w:sz w:val="28"/>
          <w:szCs w:val="28"/>
        </w:rPr>
        <w:drawing>
          <wp:inline distT="0" distB="0" distL="0" distR="0">
            <wp:extent cx="6038850" cy="3219450"/>
            <wp:effectExtent l="19050" t="0" r="0" b="0"/>
            <wp:docPr id="117" name="图片 6" descr="mmexport151366795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mexport1513667958767"/>
                    <pic:cNvPicPr>
                      <a:picLocks noChangeAspect="1" noChangeArrowheads="1"/>
                    </pic:cNvPicPr>
                  </pic:nvPicPr>
                  <pic:blipFill>
                    <a:blip r:embed="rId45" cstate="print"/>
                    <a:srcRect/>
                    <a:stretch>
                      <a:fillRect/>
                    </a:stretch>
                  </pic:blipFill>
                  <pic:spPr bwMode="auto">
                    <a:xfrm>
                      <a:off x="0" y="0"/>
                      <a:ext cx="6038850" cy="3219450"/>
                    </a:xfrm>
                    <a:prstGeom prst="rect">
                      <a:avLst/>
                    </a:prstGeom>
                    <a:noFill/>
                    <a:ln w="9525" cmpd="sng">
                      <a:noFill/>
                      <a:miter lim="800000"/>
                      <a:headEnd/>
                      <a:tailEnd/>
                    </a:ln>
                    <a:effectLst/>
                  </pic:spPr>
                </pic:pic>
              </a:graphicData>
            </a:graphic>
          </wp:inline>
        </w:drawing>
      </w:r>
    </w:p>
    <w:p w:rsidR="006F08E2" w:rsidRDefault="006F08E2" w:rsidP="006F08E2"/>
    <w:p w:rsidR="006F08E2" w:rsidRDefault="006F08E2" w:rsidP="006F08E2"/>
    <w:p w:rsidR="006F08E2" w:rsidRPr="001F1C58" w:rsidRDefault="006F08E2" w:rsidP="006F08E2">
      <w:pPr>
        <w:pStyle w:val="3"/>
        <w:spacing w:line="520" w:lineRule="exact"/>
        <w:rPr>
          <w:rFonts w:asciiTheme="minorEastAsia" w:eastAsiaTheme="minorEastAsia" w:hAnsiTheme="minorEastAsia"/>
          <w:b w:val="0"/>
          <w:sz w:val="21"/>
          <w:szCs w:val="21"/>
        </w:rPr>
      </w:pPr>
      <w:r w:rsidRPr="001F1C58">
        <w:rPr>
          <w:rFonts w:asciiTheme="minorEastAsia" w:eastAsiaTheme="minorEastAsia" w:hAnsiTheme="minorEastAsia" w:hint="eastAsia"/>
          <w:b w:val="0"/>
          <w:sz w:val="21"/>
          <w:szCs w:val="21"/>
        </w:rPr>
        <w:t>（二）以学生社团为载体，繁荣校园文化并提高学生综合素质</w:t>
      </w:r>
      <w:bookmarkEnd w:id="4"/>
    </w:p>
    <w:p w:rsidR="006F08E2" w:rsidRPr="006F08E2" w:rsidRDefault="006F08E2" w:rsidP="006F08E2">
      <w:pPr>
        <w:spacing w:line="520" w:lineRule="exact"/>
        <w:ind w:firstLineChars="200" w:firstLine="420"/>
        <w:rPr>
          <w:rFonts w:ascii="仿宋" w:eastAsia="仿宋" w:hAnsi="仿宋"/>
          <w:sz w:val="21"/>
          <w:szCs w:val="21"/>
        </w:rPr>
      </w:pPr>
      <w:r w:rsidRPr="006F08E2">
        <w:rPr>
          <w:rFonts w:ascii="仿宋" w:eastAsia="仿宋" w:hAnsi="仿宋" w:hint="eastAsia"/>
          <w:sz w:val="21"/>
          <w:szCs w:val="21"/>
        </w:rPr>
        <w:t>学院把社团活动作为校园文化活动的重要组成部分。我院现有</w:t>
      </w:r>
      <w:r w:rsidRPr="006F08E2">
        <w:rPr>
          <w:rFonts w:ascii="仿宋" w:eastAsia="仿宋" w:hAnsi="仿宋"/>
          <w:sz w:val="21"/>
          <w:szCs w:val="21"/>
        </w:rPr>
        <w:t>美术类、</w:t>
      </w:r>
      <w:r w:rsidRPr="006F08E2">
        <w:rPr>
          <w:rFonts w:ascii="仿宋" w:eastAsia="仿宋" w:hAnsi="仿宋" w:hint="eastAsia"/>
          <w:sz w:val="21"/>
          <w:szCs w:val="21"/>
        </w:rPr>
        <w:t>志愿服务</w:t>
      </w:r>
      <w:r w:rsidRPr="006F08E2">
        <w:rPr>
          <w:rFonts w:ascii="仿宋" w:eastAsia="仿宋" w:hAnsi="仿宋"/>
          <w:sz w:val="21"/>
          <w:szCs w:val="21"/>
        </w:rPr>
        <w:t>类、武术类、广告类、</w:t>
      </w:r>
      <w:r w:rsidRPr="006F08E2">
        <w:rPr>
          <w:rFonts w:ascii="仿宋" w:eastAsia="仿宋" w:hAnsi="仿宋" w:hint="eastAsia"/>
          <w:sz w:val="21"/>
          <w:szCs w:val="21"/>
        </w:rPr>
        <w:t xml:space="preserve">营销实践类等14个社团。学生社团作为学生兴趣爱好、繁荣校园文化生活的第二课堂，成为同学们丰富校园生活、参与学院活动、延伸求知领域、扩大交友范围的一种重要方式。社团以校庆月为契机，举办了社团成果展和社团文艺晚会，展示多年来社团自我建设的丰硕成果，社团利用特有的思想性、艺术性、趣味性吸引着社团同学们积极参加，丰富同学们的课余生活，使同学们在参与活动中受到潜移默化的影响，思想感情得到熏陶，加强同学们之间的交流、互动，增进彼此间的了解。在今年的校园师生艺术展中社团的作品首次参展，面向全院所有同学，通过活动集中展示社团的风采和成果，展现出丰富的社团文化。 </w:t>
      </w:r>
    </w:p>
    <w:p w:rsidR="006F08E2" w:rsidRDefault="006F08E2" w:rsidP="006F08E2">
      <w:pPr>
        <w:spacing w:line="520" w:lineRule="exact"/>
        <w:ind w:firstLineChars="1150" w:firstLine="2424"/>
        <w:jc w:val="both"/>
        <w:rPr>
          <w:rFonts w:ascii="仿宋" w:eastAsia="仿宋" w:hAnsi="仿宋"/>
          <w:b/>
          <w:bCs/>
          <w:color w:val="000000"/>
          <w:sz w:val="21"/>
          <w:szCs w:val="21"/>
        </w:rPr>
      </w:pPr>
    </w:p>
    <w:p w:rsidR="006F08E2" w:rsidRPr="006F08E2" w:rsidRDefault="006F08E2" w:rsidP="006F08E2">
      <w:pPr>
        <w:spacing w:line="520" w:lineRule="exact"/>
        <w:ind w:firstLineChars="1750" w:firstLine="3689"/>
        <w:jc w:val="both"/>
        <w:rPr>
          <w:rFonts w:ascii="仿宋" w:eastAsia="仿宋" w:hAnsi="仿宋"/>
          <w:b/>
          <w:bCs/>
          <w:color w:val="000000"/>
          <w:sz w:val="21"/>
          <w:szCs w:val="21"/>
        </w:rPr>
      </w:pPr>
      <w:r w:rsidRPr="006F08E2">
        <w:rPr>
          <w:rFonts w:ascii="仿宋" w:eastAsia="仿宋" w:hAnsi="仿宋" w:hint="eastAsia"/>
          <w:b/>
          <w:bCs/>
          <w:color w:val="000000"/>
          <w:sz w:val="21"/>
          <w:szCs w:val="21"/>
        </w:rPr>
        <w:lastRenderedPageBreak/>
        <w:t>学院各社团列表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74"/>
        <w:gridCol w:w="7540"/>
      </w:tblGrid>
      <w:tr w:rsidR="006F08E2" w:rsidRPr="006F08E2" w:rsidTr="006F08E2">
        <w:trPr>
          <w:trHeight w:val="425"/>
        </w:trPr>
        <w:tc>
          <w:tcPr>
            <w:tcW w:w="1674"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社团类别</w:t>
            </w:r>
          </w:p>
        </w:tc>
        <w:tc>
          <w:tcPr>
            <w:tcW w:w="7540"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社团名称</w:t>
            </w:r>
          </w:p>
        </w:tc>
      </w:tr>
      <w:tr w:rsidR="006F08E2" w:rsidRPr="006F08E2" w:rsidTr="006F08E2">
        <w:trPr>
          <w:trHeight w:val="409"/>
        </w:trPr>
        <w:tc>
          <w:tcPr>
            <w:tcW w:w="1674"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文艺类</w:t>
            </w:r>
          </w:p>
        </w:tc>
        <w:tc>
          <w:tcPr>
            <w:tcW w:w="7540"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弘华社  聚艺轩</w:t>
            </w:r>
          </w:p>
        </w:tc>
      </w:tr>
      <w:tr w:rsidR="006F08E2" w:rsidRPr="006F08E2" w:rsidTr="006F08E2">
        <w:trPr>
          <w:trHeight w:val="409"/>
        </w:trPr>
        <w:tc>
          <w:tcPr>
            <w:tcW w:w="1674"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体育竞技类</w:t>
            </w:r>
          </w:p>
        </w:tc>
        <w:tc>
          <w:tcPr>
            <w:tcW w:w="7540"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羽毛球社团  健身俱乐部  炫舞轮滑社  武术协会</w:t>
            </w:r>
          </w:p>
        </w:tc>
      </w:tr>
      <w:tr w:rsidR="006F08E2" w:rsidRPr="006F08E2" w:rsidTr="006F08E2">
        <w:trPr>
          <w:trHeight w:val="409"/>
        </w:trPr>
        <w:tc>
          <w:tcPr>
            <w:tcW w:w="1674"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助教服务类</w:t>
            </w:r>
          </w:p>
        </w:tc>
        <w:tc>
          <w:tcPr>
            <w:tcW w:w="7540"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广告人协会</w:t>
            </w:r>
          </w:p>
        </w:tc>
      </w:tr>
      <w:tr w:rsidR="006F08E2" w:rsidRPr="006F08E2" w:rsidTr="006F08E2">
        <w:trPr>
          <w:trHeight w:val="899"/>
        </w:trPr>
        <w:tc>
          <w:tcPr>
            <w:tcW w:w="1674"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兴趣爱好类</w:t>
            </w:r>
          </w:p>
        </w:tc>
        <w:tc>
          <w:tcPr>
            <w:tcW w:w="7540" w:type="dxa"/>
          </w:tcPr>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笔锋动漫社团  嘻哈制燥  器乐社团  摄影社团</w:t>
            </w:r>
          </w:p>
          <w:p w:rsidR="006F08E2" w:rsidRPr="006F08E2" w:rsidRDefault="006F08E2" w:rsidP="006F08E2">
            <w:pPr>
              <w:spacing w:line="520" w:lineRule="exact"/>
              <w:jc w:val="center"/>
              <w:rPr>
                <w:rFonts w:ascii="仿宋" w:eastAsia="仿宋" w:hAnsi="仿宋"/>
                <w:bCs/>
                <w:color w:val="000000"/>
                <w:sz w:val="21"/>
                <w:szCs w:val="21"/>
              </w:rPr>
            </w:pPr>
            <w:r w:rsidRPr="006F08E2">
              <w:rPr>
                <w:rFonts w:ascii="仿宋" w:eastAsia="仿宋" w:hAnsi="仿宋" w:hint="eastAsia"/>
                <w:bCs/>
                <w:color w:val="000000"/>
                <w:sz w:val="21"/>
                <w:szCs w:val="21"/>
              </w:rPr>
              <w:t>奕趣棋牌社团   涂鸦社团  文玩社团 手游社团</w:t>
            </w:r>
          </w:p>
        </w:tc>
      </w:tr>
    </w:tbl>
    <w:p w:rsidR="006F08E2" w:rsidRPr="006F08E2" w:rsidRDefault="006F08E2" w:rsidP="006F08E2">
      <w:pPr>
        <w:spacing w:line="520" w:lineRule="exact"/>
        <w:rPr>
          <w:rFonts w:ascii="仿宋" w:eastAsia="仿宋" w:hAnsi="仿宋"/>
          <w:bCs/>
          <w:color w:val="000000"/>
          <w:sz w:val="21"/>
          <w:szCs w:val="21"/>
        </w:rPr>
      </w:pPr>
    </w:p>
    <w:p w:rsidR="006F08E2" w:rsidRPr="001F1C58" w:rsidRDefault="006F08E2" w:rsidP="001F1C58">
      <w:pPr>
        <w:pStyle w:val="3"/>
        <w:ind w:firstLineChars="200" w:firstLine="420"/>
        <w:rPr>
          <w:rFonts w:asciiTheme="minorEastAsia" w:eastAsiaTheme="minorEastAsia" w:hAnsiTheme="minorEastAsia" w:cs="宋体"/>
          <w:b w:val="0"/>
          <w:sz w:val="21"/>
          <w:szCs w:val="21"/>
        </w:rPr>
      </w:pPr>
      <w:bookmarkStart w:id="5" w:name="_Toc470090576"/>
      <w:r w:rsidRPr="001F1C58">
        <w:rPr>
          <w:rFonts w:asciiTheme="minorEastAsia" w:eastAsiaTheme="minorEastAsia" w:hAnsiTheme="minorEastAsia" w:cs="宋体" w:hint="eastAsia"/>
          <w:b w:val="0"/>
          <w:noProof/>
          <w:sz w:val="21"/>
          <w:szCs w:val="21"/>
        </w:rPr>
        <w:drawing>
          <wp:inline distT="0" distB="0" distL="0" distR="0">
            <wp:extent cx="4933950" cy="2924175"/>
            <wp:effectExtent l="19050" t="0" r="0" b="0"/>
            <wp:docPr id="15" name="图片 11" descr="mmexport151366828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mmexport1513668285150"/>
                    <pic:cNvPicPr>
                      <a:picLocks noChangeAspect="1" noChangeArrowheads="1"/>
                    </pic:cNvPicPr>
                  </pic:nvPicPr>
                  <pic:blipFill>
                    <a:blip r:embed="rId46" cstate="print"/>
                    <a:srcRect/>
                    <a:stretch>
                      <a:fillRect/>
                    </a:stretch>
                  </pic:blipFill>
                  <pic:spPr bwMode="auto">
                    <a:xfrm>
                      <a:off x="0" y="0"/>
                      <a:ext cx="4933950" cy="2924175"/>
                    </a:xfrm>
                    <a:prstGeom prst="rect">
                      <a:avLst/>
                    </a:prstGeom>
                    <a:noFill/>
                    <a:ln w="9525" cmpd="sng">
                      <a:noFill/>
                      <a:miter lim="800000"/>
                      <a:headEnd/>
                      <a:tailEnd/>
                    </a:ln>
                  </pic:spPr>
                </pic:pic>
              </a:graphicData>
            </a:graphic>
          </wp:inline>
        </w:drawing>
      </w:r>
    </w:p>
    <w:p w:rsidR="006F08E2" w:rsidRPr="001F1C58" w:rsidRDefault="006F08E2" w:rsidP="006F08E2">
      <w:pPr>
        <w:pStyle w:val="3"/>
        <w:ind w:firstLineChars="200" w:firstLine="420"/>
        <w:rPr>
          <w:rFonts w:asciiTheme="minorEastAsia" w:eastAsiaTheme="minorEastAsia" w:hAnsiTheme="minorEastAsia"/>
          <w:b w:val="0"/>
          <w:sz w:val="21"/>
          <w:szCs w:val="21"/>
        </w:rPr>
      </w:pPr>
      <w:r w:rsidRPr="001F1C58">
        <w:rPr>
          <w:rFonts w:asciiTheme="minorEastAsia" w:eastAsiaTheme="minorEastAsia" w:hAnsiTheme="minorEastAsia" w:cs="宋体" w:hint="eastAsia"/>
          <w:b w:val="0"/>
          <w:sz w:val="21"/>
          <w:szCs w:val="21"/>
        </w:rPr>
        <w:t>（三）</w:t>
      </w:r>
      <w:r w:rsidRPr="001F1C58">
        <w:rPr>
          <w:rFonts w:asciiTheme="minorEastAsia" w:eastAsiaTheme="minorEastAsia" w:hAnsiTheme="minorEastAsia" w:hint="eastAsia"/>
          <w:b w:val="0"/>
          <w:sz w:val="21"/>
          <w:szCs w:val="21"/>
        </w:rPr>
        <w:t>不断丰富校园文化活动，全方位做好学生教育服务工作</w:t>
      </w:r>
      <w:bookmarkEnd w:id="5"/>
    </w:p>
    <w:p w:rsidR="006F08E2" w:rsidRPr="006F08E2" w:rsidRDefault="006F08E2" w:rsidP="006F08E2">
      <w:pPr>
        <w:spacing w:line="520" w:lineRule="exact"/>
        <w:ind w:firstLineChars="200" w:firstLine="420"/>
        <w:rPr>
          <w:rFonts w:ascii="仿宋" w:eastAsia="仿宋" w:hAnsi="仿宋" w:cs="宋体"/>
          <w:sz w:val="21"/>
          <w:szCs w:val="21"/>
        </w:rPr>
      </w:pPr>
      <w:r w:rsidRPr="006F08E2">
        <w:rPr>
          <w:rFonts w:ascii="仿宋" w:eastAsia="仿宋" w:hAnsi="仿宋" w:hint="eastAsia"/>
          <w:sz w:val="21"/>
          <w:szCs w:val="21"/>
        </w:rPr>
        <w:t>学院秉承着面向市场办学，不断深化教育教学改革的理念，始终坚持着“二元互导”的管理模式，在教育教学和校园文化建设上都取得了令人瞩目的丰硕成果。为了更好地活跃校园文化生活，调动更多的同学参与其中，使广大同学的课余文化生活更加丰富多彩，更加有品味，有意义。学院每年都利用校庆的有利时机，开展为期一个月的文化体育活动，被称为“校庆活动月”。这一活动已经成为了我们的</w:t>
      </w:r>
      <w:r w:rsidRPr="006F08E2">
        <w:rPr>
          <w:rFonts w:ascii="仿宋" w:eastAsia="仿宋" w:hAnsi="仿宋" w:hint="eastAsia"/>
          <w:sz w:val="21"/>
          <w:szCs w:val="21"/>
        </w:rPr>
        <w:lastRenderedPageBreak/>
        <w:t>传统，与“五月校园文化节”统称为“春秋两季校园文化活动月”。学院为正确培养学生养成良好的课堂纪律和学习积极性，提升课堂教学质量，引导全院学生养成良好的行为习惯，在活动期间开展了“落实十九大精神、打响青春守卫战”一系列活动，制定了“课堂七不准”管理规定，并进行检查，在检查中发现，随着学院的严格管理，全院课堂纪律大幅度好转，全院学生的整体素质也随之提高。在校园文体活动中，举办了新生班级大合唱比赛、最美大学生评选、辩论赛、演讲比赛、GBA篮球赛等文体类活动，进一步丰富校园生活，营造健康文明向上的校园文化气氛，让同学们在广告学院这个广阔的平台上得到更好的锻炼，展示自我、表现自我。为培养优秀大学生创造良好的条件。师生艺术作品展是我院集中展示艺术专业教学水平和艺术类工作室教学成果以及师生艺术创作技能的平台。通过艺术作品展活跃校园文化，营造浓厚的艺术氛围，陶冶师生情操，提高大学生的审美能力和综合素质。丰富的校园文化活动是我院人才培养的特色。</w:t>
      </w:r>
    </w:p>
    <w:p w:rsidR="006F08E2" w:rsidRDefault="006F08E2" w:rsidP="006F08E2">
      <w:pPr>
        <w:ind w:firstLineChars="1350" w:firstLine="2835"/>
        <w:rPr>
          <w:rFonts w:eastAsia="宋体"/>
          <w:sz w:val="21"/>
          <w:szCs w:val="21"/>
        </w:rPr>
      </w:pPr>
      <w:r w:rsidRPr="006F08E2">
        <w:rPr>
          <w:rFonts w:hint="eastAsia"/>
          <w:noProof/>
          <w:sz w:val="21"/>
          <w:szCs w:val="21"/>
        </w:rPr>
        <w:drawing>
          <wp:inline distT="0" distB="0" distL="0" distR="0">
            <wp:extent cx="4000500" cy="2457450"/>
            <wp:effectExtent l="19050" t="0" r="0" b="0"/>
            <wp:docPr id="20" name="图片 24" descr="Cache_327cbc0f26ae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Cache_327cbc0f26ae0182."/>
                    <pic:cNvPicPr>
                      <a:picLocks noChangeAspect="1" noChangeArrowheads="1"/>
                    </pic:cNvPicPr>
                  </pic:nvPicPr>
                  <pic:blipFill>
                    <a:blip r:embed="rId47" cstate="print"/>
                    <a:srcRect/>
                    <a:stretch>
                      <a:fillRect/>
                    </a:stretch>
                  </pic:blipFill>
                  <pic:spPr bwMode="auto">
                    <a:xfrm>
                      <a:off x="0" y="0"/>
                      <a:ext cx="4000500" cy="2457450"/>
                    </a:xfrm>
                    <a:prstGeom prst="rect">
                      <a:avLst/>
                    </a:prstGeom>
                    <a:noFill/>
                    <a:ln w="9525" cmpd="sng">
                      <a:noFill/>
                      <a:miter lim="800000"/>
                      <a:headEnd/>
                      <a:tailEnd/>
                    </a:ln>
                  </pic:spPr>
                </pic:pic>
              </a:graphicData>
            </a:graphic>
          </wp:inline>
        </w:drawing>
      </w:r>
    </w:p>
    <w:p w:rsidR="006F08E2" w:rsidRPr="006F08E2" w:rsidRDefault="006F08E2" w:rsidP="006F08E2">
      <w:pPr>
        <w:rPr>
          <w:rFonts w:eastAsia="宋体"/>
          <w:sz w:val="21"/>
          <w:szCs w:val="21"/>
        </w:rPr>
      </w:pPr>
      <w:r w:rsidRPr="006F08E2">
        <w:rPr>
          <w:rFonts w:eastAsia="宋体" w:hint="eastAsia"/>
          <w:noProof/>
          <w:sz w:val="21"/>
          <w:szCs w:val="21"/>
        </w:rPr>
        <w:drawing>
          <wp:inline distT="0" distB="0" distL="0" distR="0">
            <wp:extent cx="4505325" cy="2305050"/>
            <wp:effectExtent l="19050" t="0" r="9525" b="0"/>
            <wp:docPr id="14" name="图片 65" descr="Cache_68d9ad5289e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Cache_68d9ad5289e1512."/>
                    <pic:cNvPicPr>
                      <a:picLocks noChangeAspect="1" noChangeArrowheads="1"/>
                    </pic:cNvPicPr>
                  </pic:nvPicPr>
                  <pic:blipFill>
                    <a:blip r:embed="rId48" cstate="print"/>
                    <a:srcRect/>
                    <a:stretch>
                      <a:fillRect/>
                    </a:stretch>
                  </pic:blipFill>
                  <pic:spPr bwMode="auto">
                    <a:xfrm>
                      <a:off x="0" y="0"/>
                      <a:ext cx="4505325" cy="2305050"/>
                    </a:xfrm>
                    <a:prstGeom prst="rect">
                      <a:avLst/>
                    </a:prstGeom>
                    <a:noFill/>
                    <a:ln w="9525" cmpd="sng">
                      <a:noFill/>
                      <a:miter lim="800000"/>
                      <a:headEnd/>
                      <a:tailEnd/>
                    </a:ln>
                    <a:effectLst/>
                  </pic:spPr>
                </pic:pic>
              </a:graphicData>
            </a:graphic>
          </wp:inline>
        </w:drawing>
      </w:r>
    </w:p>
    <w:p w:rsidR="006F08E2" w:rsidRPr="006F08E2" w:rsidRDefault="006F08E2" w:rsidP="006F08E2">
      <w:pPr>
        <w:tabs>
          <w:tab w:val="left" w:pos="673"/>
        </w:tabs>
        <w:rPr>
          <w:kern w:val="2"/>
          <w:sz w:val="21"/>
          <w:szCs w:val="21"/>
        </w:rPr>
      </w:pPr>
    </w:p>
    <w:p w:rsidR="006F08E2" w:rsidRDefault="006F08E2" w:rsidP="006F08E2">
      <w:pPr>
        <w:tabs>
          <w:tab w:val="left" w:pos="5713"/>
        </w:tabs>
        <w:ind w:firstLine="418"/>
        <w:rPr>
          <w:sz w:val="21"/>
          <w:szCs w:val="21"/>
        </w:rPr>
      </w:pPr>
      <w:r w:rsidRPr="006F08E2">
        <w:rPr>
          <w:rFonts w:hint="eastAsia"/>
          <w:noProof/>
          <w:sz w:val="21"/>
          <w:szCs w:val="21"/>
        </w:rPr>
        <w:lastRenderedPageBreak/>
        <w:drawing>
          <wp:inline distT="0" distB="0" distL="0" distR="0">
            <wp:extent cx="4543425" cy="2209800"/>
            <wp:effectExtent l="19050" t="0" r="9525" b="0"/>
            <wp:docPr id="12" name="图片 54" descr="mmexport151367295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mmexport1513672956818"/>
                    <pic:cNvPicPr>
                      <a:picLocks noChangeAspect="1" noChangeArrowheads="1"/>
                    </pic:cNvPicPr>
                  </pic:nvPicPr>
                  <pic:blipFill>
                    <a:blip r:embed="rId49" cstate="print"/>
                    <a:srcRect/>
                    <a:stretch>
                      <a:fillRect/>
                    </a:stretch>
                  </pic:blipFill>
                  <pic:spPr bwMode="auto">
                    <a:xfrm>
                      <a:off x="0" y="0"/>
                      <a:ext cx="4543425" cy="2209800"/>
                    </a:xfrm>
                    <a:prstGeom prst="rect">
                      <a:avLst/>
                    </a:prstGeom>
                    <a:noFill/>
                    <a:ln w="9525" cmpd="sng">
                      <a:noFill/>
                      <a:miter lim="800000"/>
                      <a:headEnd/>
                      <a:tailEnd/>
                    </a:ln>
                    <a:effectLst/>
                  </pic:spPr>
                </pic:pic>
              </a:graphicData>
            </a:graphic>
          </wp:inline>
        </w:drawing>
      </w:r>
    </w:p>
    <w:p w:rsidR="006F08E2" w:rsidRDefault="006F08E2" w:rsidP="006F08E2">
      <w:pPr>
        <w:tabs>
          <w:tab w:val="left" w:pos="5713"/>
        </w:tabs>
        <w:ind w:firstLine="418"/>
        <w:rPr>
          <w:sz w:val="21"/>
          <w:szCs w:val="21"/>
        </w:rPr>
      </w:pPr>
      <w:r w:rsidRPr="006F08E2">
        <w:rPr>
          <w:rFonts w:hint="eastAsia"/>
          <w:noProof/>
          <w:sz w:val="21"/>
          <w:szCs w:val="21"/>
        </w:rPr>
        <w:drawing>
          <wp:inline distT="0" distB="0" distL="0" distR="0">
            <wp:extent cx="5029200" cy="3038475"/>
            <wp:effectExtent l="19050" t="0" r="0" b="0"/>
            <wp:docPr id="11" name="图片 59" descr="C:\Users\songyuqi\Desktop\mmexport1513690801557.jpgmmexport151369080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C:\Users\songyuqi\Desktop\mmexport1513690801557.jpgmmexport1513690801557"/>
                    <pic:cNvPicPr>
                      <a:picLocks noChangeAspect="1" noChangeArrowheads="1"/>
                    </pic:cNvPicPr>
                  </pic:nvPicPr>
                  <pic:blipFill>
                    <a:blip r:embed="rId50" cstate="print"/>
                    <a:srcRect/>
                    <a:stretch>
                      <a:fillRect/>
                    </a:stretch>
                  </pic:blipFill>
                  <pic:spPr bwMode="auto">
                    <a:xfrm>
                      <a:off x="0" y="0"/>
                      <a:ext cx="5029200" cy="3038475"/>
                    </a:xfrm>
                    <a:prstGeom prst="rect">
                      <a:avLst/>
                    </a:prstGeom>
                    <a:noFill/>
                    <a:ln w="9525" cmpd="sng">
                      <a:noFill/>
                      <a:miter lim="800000"/>
                      <a:headEnd/>
                      <a:tailEnd/>
                    </a:ln>
                    <a:effectLst/>
                  </pic:spPr>
                </pic:pic>
              </a:graphicData>
            </a:graphic>
          </wp:inline>
        </w:drawing>
      </w:r>
    </w:p>
    <w:p w:rsidR="006F08E2" w:rsidRPr="006F08E2" w:rsidRDefault="006F08E2" w:rsidP="006F08E2">
      <w:pPr>
        <w:tabs>
          <w:tab w:val="left" w:pos="5713"/>
        </w:tabs>
        <w:ind w:firstLine="418"/>
        <w:rPr>
          <w:sz w:val="21"/>
          <w:szCs w:val="21"/>
        </w:rPr>
      </w:pPr>
    </w:p>
    <w:p w:rsidR="006F08E2" w:rsidRPr="006F08E2" w:rsidRDefault="006F08E2" w:rsidP="006F08E2">
      <w:pPr>
        <w:tabs>
          <w:tab w:val="left" w:pos="5713"/>
        </w:tabs>
        <w:ind w:firstLine="418"/>
        <w:rPr>
          <w:sz w:val="21"/>
          <w:szCs w:val="21"/>
        </w:rPr>
      </w:pPr>
      <w:r w:rsidRPr="006F08E2">
        <w:rPr>
          <w:rFonts w:hint="eastAsia"/>
          <w:noProof/>
          <w:sz w:val="21"/>
          <w:szCs w:val="21"/>
        </w:rPr>
        <w:drawing>
          <wp:inline distT="0" distB="0" distL="0" distR="0">
            <wp:extent cx="5181600" cy="3000375"/>
            <wp:effectExtent l="19050" t="0" r="0" b="0"/>
            <wp:docPr id="9" name="图片 68" descr="mmexport15136908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mmexport1513690828626"/>
                    <pic:cNvPicPr>
                      <a:picLocks noChangeAspect="1" noChangeArrowheads="1"/>
                    </pic:cNvPicPr>
                  </pic:nvPicPr>
                  <pic:blipFill>
                    <a:blip r:embed="rId51" cstate="print"/>
                    <a:srcRect/>
                    <a:stretch>
                      <a:fillRect/>
                    </a:stretch>
                  </pic:blipFill>
                  <pic:spPr bwMode="auto">
                    <a:xfrm>
                      <a:off x="0" y="0"/>
                      <a:ext cx="5181600" cy="3000375"/>
                    </a:xfrm>
                    <a:prstGeom prst="rect">
                      <a:avLst/>
                    </a:prstGeom>
                    <a:noFill/>
                    <a:ln w="9525" cmpd="sng">
                      <a:noFill/>
                      <a:miter lim="800000"/>
                      <a:headEnd/>
                      <a:tailEnd/>
                    </a:ln>
                    <a:effectLst/>
                  </pic:spPr>
                </pic:pic>
              </a:graphicData>
            </a:graphic>
          </wp:inline>
        </w:drawing>
      </w:r>
    </w:p>
    <w:p w:rsidR="006F08E2" w:rsidRPr="006F08E2" w:rsidRDefault="006F08E2" w:rsidP="006F08E2">
      <w:pPr>
        <w:spacing w:line="520" w:lineRule="exact"/>
        <w:ind w:firstLineChars="200" w:firstLine="420"/>
        <w:rPr>
          <w:rFonts w:ascii="仿宋" w:eastAsia="仿宋" w:hAnsi="仿宋" w:cs="宋体"/>
          <w:sz w:val="21"/>
          <w:szCs w:val="21"/>
        </w:rPr>
      </w:pPr>
      <w:r w:rsidRPr="006F08E2">
        <w:rPr>
          <w:rFonts w:ascii="仿宋" w:eastAsia="仿宋" w:hAnsi="仿宋" w:cs="宋体" w:hint="eastAsia"/>
          <w:sz w:val="21"/>
          <w:szCs w:val="21"/>
        </w:rPr>
        <w:lastRenderedPageBreak/>
        <w:tab/>
        <w:t>为培养我院学生刻苦求知、奋发进取、甘于奉献、乐于吃苦、回报社会、报效祖国的良好品德，养成热爱学院、关心集体、积极参加校内外实习、实训活动的良好品行，今年学院决定：设立“德育奖学金”。</w:t>
      </w:r>
    </w:p>
    <w:p w:rsidR="006F08E2" w:rsidRPr="006F08E2" w:rsidRDefault="006F08E2" w:rsidP="006F08E2">
      <w:pPr>
        <w:spacing w:line="520" w:lineRule="exact"/>
        <w:ind w:firstLineChars="200" w:firstLine="420"/>
        <w:rPr>
          <w:rFonts w:ascii="仿宋" w:eastAsia="仿宋" w:hAnsi="仿宋" w:cs="宋体"/>
          <w:sz w:val="21"/>
          <w:szCs w:val="21"/>
        </w:rPr>
      </w:pPr>
      <w:r w:rsidRPr="006F08E2">
        <w:rPr>
          <w:rFonts w:ascii="仿宋" w:eastAsia="仿宋" w:hAnsi="仿宋" w:cs="宋体" w:hint="eastAsia"/>
          <w:sz w:val="21"/>
          <w:szCs w:val="21"/>
        </w:rPr>
        <w:t>2017年共发放国家奖助学金和校内奖学金885人次，合计213.74万元，占全院学生总数的20.05%，为学院三分之二的家庭经济困难学生提供了资助，帮助他们顺利完成学业。</w:t>
      </w:r>
    </w:p>
    <w:p w:rsidR="006F08E2" w:rsidRPr="006F08E2" w:rsidRDefault="006F08E2" w:rsidP="006F08E2">
      <w:pPr>
        <w:spacing w:line="520" w:lineRule="exact"/>
        <w:ind w:firstLineChars="1050" w:firstLine="2214"/>
        <w:rPr>
          <w:rFonts w:ascii="仿宋" w:eastAsia="仿宋" w:hAnsi="仿宋" w:cs="宋体"/>
          <w:b/>
          <w:sz w:val="21"/>
          <w:szCs w:val="21"/>
        </w:rPr>
      </w:pPr>
      <w:r w:rsidRPr="006F08E2">
        <w:rPr>
          <w:rFonts w:ascii="仿宋" w:eastAsia="仿宋" w:hAnsi="仿宋" w:cs="宋体" w:hint="eastAsia"/>
          <w:b/>
          <w:sz w:val="21"/>
          <w:szCs w:val="21"/>
        </w:rPr>
        <w:t>获得国家奖助学和校内奖学金的项目、学生数及覆盖面</w:t>
      </w:r>
    </w:p>
    <w:tbl>
      <w:tblPr>
        <w:tblpPr w:leftFromText="180" w:rightFromText="180" w:vertAnchor="text" w:horzAnchor="page" w:tblpX="1972" w:tblpY="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0"/>
        <w:gridCol w:w="6"/>
        <w:gridCol w:w="2082"/>
        <w:gridCol w:w="2160"/>
        <w:gridCol w:w="2185"/>
      </w:tblGrid>
      <w:tr w:rsidR="006F08E2" w:rsidRPr="006F08E2" w:rsidTr="009923C1">
        <w:tc>
          <w:tcPr>
            <w:tcW w:w="2106" w:type="dxa"/>
            <w:gridSpan w:val="2"/>
          </w:tcPr>
          <w:p w:rsidR="006F08E2" w:rsidRPr="006F08E2" w:rsidRDefault="006F08E2" w:rsidP="009923C1">
            <w:pPr>
              <w:spacing w:line="520" w:lineRule="exact"/>
              <w:jc w:val="center"/>
              <w:rPr>
                <w:rFonts w:ascii="仿宋" w:eastAsia="仿宋" w:hAnsi="仿宋" w:cs="宋体"/>
                <w:b/>
                <w:sz w:val="21"/>
                <w:szCs w:val="21"/>
              </w:rPr>
            </w:pPr>
            <w:r w:rsidRPr="006F08E2">
              <w:rPr>
                <w:rFonts w:ascii="仿宋" w:eastAsia="仿宋" w:hAnsi="仿宋" w:cs="宋体" w:hint="eastAsia"/>
                <w:b/>
                <w:sz w:val="21"/>
                <w:szCs w:val="21"/>
              </w:rPr>
              <w:t>项目名称</w:t>
            </w:r>
          </w:p>
        </w:tc>
        <w:tc>
          <w:tcPr>
            <w:tcW w:w="2082" w:type="dxa"/>
          </w:tcPr>
          <w:p w:rsidR="006F08E2" w:rsidRPr="006F08E2" w:rsidRDefault="006F08E2" w:rsidP="009923C1">
            <w:pPr>
              <w:spacing w:line="520" w:lineRule="exact"/>
              <w:jc w:val="center"/>
              <w:rPr>
                <w:rFonts w:ascii="仿宋" w:eastAsia="仿宋" w:hAnsi="仿宋" w:cs="宋体"/>
                <w:b/>
                <w:sz w:val="21"/>
                <w:szCs w:val="21"/>
              </w:rPr>
            </w:pPr>
            <w:r w:rsidRPr="006F08E2">
              <w:rPr>
                <w:rFonts w:ascii="仿宋" w:eastAsia="仿宋" w:hAnsi="仿宋" w:cs="宋体" w:hint="eastAsia"/>
                <w:b/>
                <w:sz w:val="21"/>
                <w:szCs w:val="21"/>
              </w:rPr>
              <w:t>学生人数</w:t>
            </w:r>
          </w:p>
        </w:tc>
        <w:tc>
          <w:tcPr>
            <w:tcW w:w="2160" w:type="dxa"/>
          </w:tcPr>
          <w:p w:rsidR="006F08E2" w:rsidRPr="006F08E2" w:rsidRDefault="006F08E2" w:rsidP="009923C1">
            <w:pPr>
              <w:spacing w:line="520" w:lineRule="exact"/>
              <w:jc w:val="center"/>
              <w:rPr>
                <w:rFonts w:ascii="仿宋" w:eastAsia="仿宋" w:hAnsi="仿宋" w:cs="宋体"/>
                <w:b/>
                <w:sz w:val="21"/>
                <w:szCs w:val="21"/>
              </w:rPr>
            </w:pPr>
            <w:r w:rsidRPr="006F08E2">
              <w:rPr>
                <w:rFonts w:ascii="仿宋" w:eastAsia="仿宋" w:hAnsi="仿宋" w:cs="宋体" w:hint="eastAsia"/>
                <w:b/>
                <w:sz w:val="21"/>
                <w:szCs w:val="21"/>
              </w:rPr>
              <w:t>覆盖面</w:t>
            </w:r>
          </w:p>
        </w:tc>
        <w:tc>
          <w:tcPr>
            <w:tcW w:w="2185" w:type="dxa"/>
          </w:tcPr>
          <w:p w:rsidR="006F08E2" w:rsidRPr="006F08E2" w:rsidRDefault="006F08E2" w:rsidP="009923C1">
            <w:pPr>
              <w:spacing w:line="520" w:lineRule="exact"/>
              <w:jc w:val="center"/>
              <w:rPr>
                <w:rFonts w:ascii="仿宋" w:eastAsia="仿宋" w:hAnsi="仿宋" w:cs="宋体"/>
                <w:b/>
                <w:sz w:val="21"/>
                <w:szCs w:val="21"/>
              </w:rPr>
            </w:pPr>
            <w:r w:rsidRPr="006F08E2">
              <w:rPr>
                <w:rFonts w:ascii="仿宋" w:eastAsia="仿宋" w:hAnsi="仿宋" w:cs="宋体" w:hint="eastAsia"/>
                <w:b/>
                <w:sz w:val="21"/>
                <w:szCs w:val="21"/>
              </w:rPr>
              <w:t>金额（万元）</w:t>
            </w:r>
          </w:p>
        </w:tc>
      </w:tr>
      <w:tr w:rsidR="006F08E2" w:rsidRPr="006F08E2" w:rsidTr="009923C1">
        <w:tc>
          <w:tcPr>
            <w:tcW w:w="2106" w:type="dxa"/>
            <w:gridSpan w:val="2"/>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国家奖、助学金</w:t>
            </w:r>
          </w:p>
        </w:tc>
        <w:tc>
          <w:tcPr>
            <w:tcW w:w="2082" w:type="dxa"/>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604</w:t>
            </w:r>
          </w:p>
        </w:tc>
        <w:tc>
          <w:tcPr>
            <w:tcW w:w="2160" w:type="dxa"/>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13.68%</w:t>
            </w:r>
          </w:p>
        </w:tc>
        <w:tc>
          <w:tcPr>
            <w:tcW w:w="2185" w:type="dxa"/>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203.9</w:t>
            </w:r>
          </w:p>
        </w:tc>
      </w:tr>
      <w:tr w:rsidR="006F08E2" w:rsidRPr="006F08E2" w:rsidTr="009923C1">
        <w:trPr>
          <w:trHeight w:val="525"/>
        </w:trPr>
        <w:tc>
          <w:tcPr>
            <w:tcW w:w="2106" w:type="dxa"/>
            <w:gridSpan w:val="2"/>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校内奖学金</w:t>
            </w:r>
          </w:p>
        </w:tc>
        <w:tc>
          <w:tcPr>
            <w:tcW w:w="2082" w:type="dxa"/>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241</w:t>
            </w:r>
          </w:p>
        </w:tc>
        <w:tc>
          <w:tcPr>
            <w:tcW w:w="2160" w:type="dxa"/>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5.46%</w:t>
            </w:r>
          </w:p>
        </w:tc>
        <w:tc>
          <w:tcPr>
            <w:tcW w:w="2185" w:type="dxa"/>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7.84</w:t>
            </w:r>
          </w:p>
        </w:tc>
      </w:tr>
      <w:tr w:rsidR="006F08E2" w:rsidRPr="006F08E2" w:rsidTr="009923C1">
        <w:trPr>
          <w:trHeight w:val="315"/>
        </w:trPr>
        <w:tc>
          <w:tcPr>
            <w:tcW w:w="2100" w:type="dxa"/>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德育奖学金</w:t>
            </w:r>
          </w:p>
        </w:tc>
        <w:tc>
          <w:tcPr>
            <w:tcW w:w="2088" w:type="dxa"/>
            <w:gridSpan w:val="2"/>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40</w:t>
            </w:r>
          </w:p>
        </w:tc>
        <w:tc>
          <w:tcPr>
            <w:tcW w:w="2160" w:type="dxa"/>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0.90%</w:t>
            </w:r>
          </w:p>
        </w:tc>
        <w:tc>
          <w:tcPr>
            <w:tcW w:w="2185" w:type="dxa"/>
          </w:tcPr>
          <w:p w:rsidR="006F08E2" w:rsidRPr="006F08E2" w:rsidRDefault="006F08E2" w:rsidP="009923C1">
            <w:pPr>
              <w:spacing w:line="520" w:lineRule="exact"/>
              <w:jc w:val="center"/>
              <w:rPr>
                <w:rFonts w:ascii="仿宋" w:eastAsia="仿宋" w:hAnsi="仿宋" w:cs="宋体"/>
                <w:sz w:val="21"/>
                <w:szCs w:val="21"/>
              </w:rPr>
            </w:pPr>
            <w:r w:rsidRPr="006F08E2">
              <w:rPr>
                <w:rFonts w:ascii="仿宋" w:eastAsia="仿宋" w:hAnsi="仿宋" w:cs="宋体" w:hint="eastAsia"/>
                <w:sz w:val="21"/>
                <w:szCs w:val="21"/>
              </w:rPr>
              <w:t>2</w:t>
            </w:r>
          </w:p>
        </w:tc>
      </w:tr>
    </w:tbl>
    <w:p w:rsidR="006F08E2" w:rsidRPr="006F08E2" w:rsidRDefault="006F08E2" w:rsidP="006F08E2">
      <w:pPr>
        <w:spacing w:line="520" w:lineRule="exact"/>
        <w:ind w:firstLineChars="200" w:firstLine="420"/>
        <w:rPr>
          <w:rFonts w:ascii="仿宋" w:eastAsia="仿宋" w:hAnsi="仿宋" w:cs="宋体"/>
          <w:sz w:val="21"/>
          <w:szCs w:val="21"/>
        </w:rPr>
      </w:pPr>
    </w:p>
    <w:p w:rsidR="006F08E2" w:rsidRPr="006F08E2" w:rsidRDefault="006F08E2" w:rsidP="006F08E2">
      <w:pPr>
        <w:tabs>
          <w:tab w:val="left" w:pos="5713"/>
        </w:tabs>
        <w:ind w:firstLine="418"/>
        <w:rPr>
          <w:sz w:val="21"/>
          <w:szCs w:val="21"/>
        </w:rPr>
      </w:pPr>
      <w:r w:rsidRPr="006F08E2">
        <w:rPr>
          <w:rFonts w:hint="eastAsia"/>
          <w:sz w:val="21"/>
          <w:szCs w:val="21"/>
        </w:rPr>
        <w:tab/>
      </w:r>
    </w:p>
    <w:p w:rsidR="00CD5E61" w:rsidRPr="006F08E2" w:rsidRDefault="00CD5E61" w:rsidP="00D13EF0">
      <w:pPr>
        <w:spacing w:line="520" w:lineRule="exact"/>
        <w:ind w:firstLineChars="1750" w:firstLine="3675"/>
        <w:rPr>
          <w:sz w:val="21"/>
          <w:szCs w:val="21"/>
        </w:rPr>
      </w:pPr>
    </w:p>
    <w:p w:rsidR="00CD5E61" w:rsidRDefault="00CD5E61" w:rsidP="00D13EF0">
      <w:pPr>
        <w:spacing w:line="520" w:lineRule="exact"/>
        <w:ind w:firstLineChars="900" w:firstLine="1890"/>
        <w:rPr>
          <w:sz w:val="21"/>
          <w:szCs w:val="21"/>
        </w:rPr>
      </w:pPr>
    </w:p>
    <w:p w:rsidR="00044CF9" w:rsidRDefault="00044CF9" w:rsidP="00D13EF0">
      <w:pPr>
        <w:spacing w:line="520" w:lineRule="exact"/>
        <w:ind w:firstLineChars="900" w:firstLine="1890"/>
        <w:rPr>
          <w:sz w:val="21"/>
          <w:szCs w:val="21"/>
        </w:rPr>
      </w:pPr>
    </w:p>
    <w:p w:rsidR="00044CF9" w:rsidRDefault="009923C1" w:rsidP="00044CF9">
      <w:pPr>
        <w:pStyle w:val="a8"/>
        <w:numPr>
          <w:ilvl w:val="0"/>
          <w:numId w:val="3"/>
        </w:numPr>
        <w:spacing w:line="520" w:lineRule="exact"/>
        <w:ind w:firstLineChars="0"/>
        <w:rPr>
          <w:sz w:val="21"/>
          <w:szCs w:val="21"/>
        </w:rPr>
      </w:pPr>
      <w:r>
        <w:rPr>
          <w:rFonts w:hint="eastAsia"/>
          <w:sz w:val="21"/>
          <w:szCs w:val="21"/>
        </w:rPr>
        <w:t>招生</w:t>
      </w:r>
      <w:r w:rsidR="00044CF9" w:rsidRPr="00044CF9">
        <w:rPr>
          <w:rFonts w:hint="eastAsia"/>
          <w:sz w:val="21"/>
          <w:szCs w:val="21"/>
        </w:rPr>
        <w:t>工作</w:t>
      </w:r>
    </w:p>
    <w:p w:rsidR="009923C1" w:rsidRPr="009923C1" w:rsidRDefault="009923C1" w:rsidP="009923C1">
      <w:pPr>
        <w:pStyle w:val="a8"/>
        <w:ind w:left="862" w:firstLineChars="0" w:firstLine="0"/>
        <w:rPr>
          <w:szCs w:val="21"/>
        </w:rPr>
      </w:pPr>
      <w:r w:rsidRPr="009923C1">
        <w:rPr>
          <w:rFonts w:hint="eastAsia"/>
          <w:szCs w:val="21"/>
        </w:rPr>
        <w:t xml:space="preserve">　　学院的招生工作是学院生存和发展的重中之重的工作，是在社会中检验办学成果的窗口。在</w:t>
      </w:r>
      <w:r w:rsidRPr="009923C1">
        <w:rPr>
          <w:rFonts w:hint="eastAsia"/>
          <w:szCs w:val="21"/>
        </w:rPr>
        <w:t>2017</w:t>
      </w:r>
      <w:r w:rsidRPr="009923C1">
        <w:rPr>
          <w:rFonts w:hint="eastAsia"/>
          <w:szCs w:val="21"/>
        </w:rPr>
        <w:t>年招生中，学院开展校企合作订单教育项目。吸引了很多考生的关注。</w:t>
      </w:r>
      <w:r w:rsidRPr="009923C1">
        <w:rPr>
          <w:rFonts w:hint="eastAsia"/>
          <w:szCs w:val="21"/>
        </w:rPr>
        <w:t>2017</w:t>
      </w:r>
      <w:r w:rsidRPr="009923C1">
        <w:rPr>
          <w:rFonts w:hint="eastAsia"/>
          <w:szCs w:val="21"/>
        </w:rPr>
        <w:t>年学院总招生计划</w:t>
      </w:r>
      <w:r w:rsidRPr="009923C1">
        <w:rPr>
          <w:rFonts w:hint="eastAsia"/>
          <w:szCs w:val="21"/>
        </w:rPr>
        <w:t>2550</w:t>
      </w:r>
      <w:r w:rsidRPr="009923C1">
        <w:rPr>
          <w:rFonts w:hint="eastAsia"/>
          <w:szCs w:val="21"/>
        </w:rPr>
        <w:t>人，录取</w:t>
      </w:r>
      <w:r w:rsidRPr="009923C1">
        <w:rPr>
          <w:rFonts w:hint="eastAsia"/>
          <w:szCs w:val="21"/>
        </w:rPr>
        <w:t>1557</w:t>
      </w:r>
      <w:r w:rsidRPr="009923C1">
        <w:rPr>
          <w:rFonts w:hint="eastAsia"/>
          <w:szCs w:val="21"/>
        </w:rPr>
        <w:t>人（因生源少没有达到计划数）。其中：单独招生报名</w:t>
      </w:r>
      <w:r w:rsidRPr="009923C1">
        <w:rPr>
          <w:rFonts w:hint="eastAsia"/>
          <w:szCs w:val="21"/>
        </w:rPr>
        <w:t>894</w:t>
      </w:r>
      <w:r w:rsidRPr="009923C1">
        <w:rPr>
          <w:rFonts w:hint="eastAsia"/>
          <w:szCs w:val="21"/>
        </w:rPr>
        <w:t>人，录取</w:t>
      </w:r>
      <w:r w:rsidRPr="009923C1">
        <w:rPr>
          <w:rFonts w:hint="eastAsia"/>
          <w:szCs w:val="21"/>
        </w:rPr>
        <w:t>713</w:t>
      </w:r>
      <w:r w:rsidRPr="009923C1">
        <w:rPr>
          <w:rFonts w:hint="eastAsia"/>
          <w:szCs w:val="21"/>
        </w:rPr>
        <w:t>人。三校招生计划</w:t>
      </w:r>
      <w:r w:rsidRPr="009923C1">
        <w:rPr>
          <w:rFonts w:hint="eastAsia"/>
          <w:szCs w:val="21"/>
        </w:rPr>
        <w:t>110</w:t>
      </w:r>
      <w:r w:rsidRPr="009923C1">
        <w:rPr>
          <w:rFonts w:hint="eastAsia"/>
          <w:szCs w:val="21"/>
        </w:rPr>
        <w:t>人，录取</w:t>
      </w:r>
      <w:r w:rsidRPr="009923C1">
        <w:rPr>
          <w:rFonts w:hint="eastAsia"/>
          <w:szCs w:val="21"/>
        </w:rPr>
        <w:t>110</w:t>
      </w:r>
      <w:r w:rsidRPr="009923C1">
        <w:rPr>
          <w:rFonts w:hint="eastAsia"/>
          <w:szCs w:val="21"/>
        </w:rPr>
        <w:t>人。</w:t>
      </w:r>
      <w:r w:rsidRPr="009923C1">
        <w:rPr>
          <w:rFonts w:hint="eastAsia"/>
          <w:szCs w:val="21"/>
        </w:rPr>
        <w:t>2017</w:t>
      </w:r>
      <w:r w:rsidRPr="009923C1">
        <w:rPr>
          <w:rFonts w:hint="eastAsia"/>
          <w:szCs w:val="21"/>
        </w:rPr>
        <w:t>年新生报到率</w:t>
      </w:r>
      <w:r w:rsidRPr="009923C1">
        <w:rPr>
          <w:rFonts w:hint="eastAsia"/>
          <w:szCs w:val="21"/>
        </w:rPr>
        <w:t>83%</w:t>
      </w:r>
      <w:r w:rsidRPr="009923C1">
        <w:rPr>
          <w:rFonts w:hint="eastAsia"/>
          <w:szCs w:val="21"/>
        </w:rPr>
        <w:t>，其中省内报到率</w:t>
      </w:r>
      <w:r w:rsidRPr="009923C1">
        <w:rPr>
          <w:rFonts w:hint="eastAsia"/>
          <w:szCs w:val="21"/>
        </w:rPr>
        <w:t>84.75%</w:t>
      </w:r>
      <w:r w:rsidRPr="009923C1">
        <w:rPr>
          <w:rFonts w:hint="eastAsia"/>
          <w:szCs w:val="21"/>
        </w:rPr>
        <w:t>。多年来我院录取和报到率逐年提高，充分体现学院有良好的社会认可度。</w:t>
      </w:r>
    </w:p>
    <w:p w:rsidR="009923C1" w:rsidRPr="009923C1" w:rsidRDefault="009923C1" w:rsidP="009923C1">
      <w:pPr>
        <w:pStyle w:val="a8"/>
        <w:ind w:left="720" w:firstLine="440"/>
        <w:rPr>
          <w:szCs w:val="21"/>
        </w:rPr>
      </w:pPr>
      <w:r w:rsidRPr="00FC0A9B">
        <w:rPr>
          <w:noProof/>
        </w:rPr>
        <w:drawing>
          <wp:inline distT="0" distB="0" distL="0" distR="0">
            <wp:extent cx="5000625" cy="2114550"/>
            <wp:effectExtent l="19050" t="0" r="9525" b="0"/>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923C1" w:rsidRPr="009923C1" w:rsidRDefault="009923C1" w:rsidP="009923C1">
      <w:pPr>
        <w:rPr>
          <w:szCs w:val="21"/>
        </w:rPr>
      </w:pPr>
      <w:r w:rsidRPr="009923C1">
        <w:rPr>
          <w:rFonts w:hint="eastAsia"/>
          <w:szCs w:val="21"/>
        </w:rPr>
        <w:lastRenderedPageBreak/>
        <w:t>报到统计</w:t>
      </w:r>
    </w:p>
    <w:p w:rsidR="009923C1" w:rsidRPr="009923C1" w:rsidRDefault="009923C1" w:rsidP="009923C1">
      <w:pPr>
        <w:rPr>
          <w:szCs w:val="21"/>
        </w:rPr>
      </w:pPr>
      <w:r w:rsidRPr="009923C1">
        <w:rPr>
          <w:rFonts w:hint="eastAsia"/>
          <w:szCs w:val="21"/>
        </w:rPr>
        <w:t>2017</w:t>
      </w:r>
      <w:r w:rsidRPr="009923C1">
        <w:rPr>
          <w:rFonts w:hint="eastAsia"/>
          <w:szCs w:val="21"/>
        </w:rPr>
        <w:t>年，学院招生</w:t>
      </w:r>
      <w:r w:rsidRPr="009923C1">
        <w:rPr>
          <w:rFonts w:hint="eastAsia"/>
          <w:szCs w:val="21"/>
        </w:rPr>
        <w:t>1557</w:t>
      </w:r>
      <w:r w:rsidRPr="009923C1">
        <w:rPr>
          <w:rFonts w:hint="eastAsia"/>
          <w:szCs w:val="21"/>
        </w:rPr>
        <w:t>人，实际报到</w:t>
      </w:r>
      <w:r w:rsidRPr="009923C1">
        <w:rPr>
          <w:rFonts w:hint="eastAsia"/>
          <w:szCs w:val="21"/>
        </w:rPr>
        <w:t>1300</w:t>
      </w:r>
      <w:r w:rsidRPr="009923C1">
        <w:rPr>
          <w:rFonts w:hint="eastAsia"/>
          <w:szCs w:val="21"/>
        </w:rPr>
        <w:t>人，报到率</w:t>
      </w:r>
      <w:r w:rsidRPr="009923C1">
        <w:rPr>
          <w:rFonts w:hint="eastAsia"/>
          <w:szCs w:val="21"/>
        </w:rPr>
        <w:t>83%</w:t>
      </w:r>
    </w:p>
    <w:p w:rsidR="009923C1" w:rsidRPr="009923C1" w:rsidRDefault="009923C1" w:rsidP="009923C1">
      <w:pPr>
        <w:ind w:firstLineChars="1800" w:firstLine="3960"/>
        <w:rPr>
          <w:b/>
          <w:szCs w:val="21"/>
        </w:rPr>
      </w:pPr>
      <w:r w:rsidRPr="009923C1">
        <w:rPr>
          <w:rFonts w:hint="eastAsia"/>
          <w:b/>
          <w:szCs w:val="21"/>
        </w:rPr>
        <w:t xml:space="preserve">　各专业报到率统计</w:t>
      </w:r>
    </w:p>
    <w:tbl>
      <w:tblPr>
        <w:tblW w:w="9816" w:type="dxa"/>
        <w:tblInd w:w="-318" w:type="dxa"/>
        <w:tblLayout w:type="fixed"/>
        <w:tblLook w:val="04A0"/>
      </w:tblPr>
      <w:tblGrid>
        <w:gridCol w:w="568"/>
        <w:gridCol w:w="2268"/>
        <w:gridCol w:w="1418"/>
        <w:gridCol w:w="785"/>
        <w:gridCol w:w="1057"/>
        <w:gridCol w:w="1146"/>
        <w:gridCol w:w="1043"/>
        <w:gridCol w:w="1531"/>
      </w:tblGrid>
      <w:tr w:rsidR="009923C1" w:rsidRPr="00FC0A9B" w:rsidTr="00901C1F">
        <w:trPr>
          <w:trHeight w:val="257"/>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9923C1" w:rsidRPr="00FC0A9B" w:rsidRDefault="009923C1" w:rsidP="009923C1">
            <w:pPr>
              <w:jc w:val="center"/>
              <w:rPr>
                <w:rFonts w:ascii="宋体" w:eastAsia="宋体" w:hAnsi="宋体" w:cs="宋体"/>
                <w:color w:val="000000"/>
                <w:szCs w:val="21"/>
              </w:rPr>
            </w:pPr>
            <w:r w:rsidRPr="00FC0A9B">
              <w:rPr>
                <w:rFonts w:ascii="宋体" w:eastAsia="宋体" w:hAnsi="宋体" w:cs="宋体" w:hint="eastAsia"/>
                <w:color w:val="000000"/>
                <w:szCs w:val="21"/>
              </w:rPr>
              <w:t>序号</w:t>
            </w:r>
          </w:p>
        </w:tc>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9923C1" w:rsidRPr="00FC0A9B" w:rsidRDefault="009923C1" w:rsidP="009923C1">
            <w:pPr>
              <w:jc w:val="center"/>
              <w:rPr>
                <w:rFonts w:ascii="宋体" w:eastAsia="宋体" w:hAnsi="宋体" w:cs="宋体"/>
                <w:color w:val="000000"/>
                <w:szCs w:val="21"/>
              </w:rPr>
            </w:pPr>
            <w:r w:rsidRPr="00FC0A9B">
              <w:rPr>
                <w:rFonts w:ascii="宋体" w:eastAsia="宋体" w:hAnsi="宋体" w:cs="宋体" w:hint="eastAsia"/>
                <w:color w:val="000000"/>
                <w:szCs w:val="21"/>
              </w:rPr>
              <w:t>专业名称</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9923C1" w:rsidRPr="00FC0A9B" w:rsidRDefault="009923C1" w:rsidP="009923C1">
            <w:pPr>
              <w:jc w:val="center"/>
              <w:rPr>
                <w:rFonts w:ascii="宋体" w:eastAsia="宋体" w:hAnsi="宋体" w:cs="宋体"/>
                <w:color w:val="000000"/>
                <w:szCs w:val="21"/>
              </w:rPr>
            </w:pPr>
            <w:r w:rsidRPr="00FC0A9B">
              <w:rPr>
                <w:rFonts w:ascii="宋体" w:eastAsia="宋体" w:hAnsi="宋体" w:cs="宋体" w:hint="eastAsia"/>
                <w:color w:val="000000"/>
                <w:szCs w:val="21"/>
              </w:rPr>
              <w:t>专业方向名称</w:t>
            </w:r>
          </w:p>
        </w:tc>
        <w:tc>
          <w:tcPr>
            <w:tcW w:w="785"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9923C1" w:rsidRPr="00FC0A9B" w:rsidRDefault="009923C1" w:rsidP="009923C1">
            <w:pPr>
              <w:jc w:val="center"/>
              <w:rPr>
                <w:rFonts w:ascii="宋体" w:eastAsia="宋体" w:hAnsi="宋体" w:cs="宋体"/>
                <w:color w:val="000000"/>
                <w:szCs w:val="21"/>
              </w:rPr>
            </w:pPr>
            <w:r w:rsidRPr="00FC0A9B">
              <w:rPr>
                <w:rFonts w:ascii="宋体" w:eastAsia="宋体" w:hAnsi="宋体" w:cs="宋体" w:hint="eastAsia"/>
                <w:color w:val="000000"/>
                <w:szCs w:val="21"/>
              </w:rPr>
              <w:t>计划招生数（人）</w:t>
            </w:r>
          </w:p>
        </w:tc>
        <w:tc>
          <w:tcPr>
            <w:tcW w:w="2203" w:type="dxa"/>
            <w:gridSpan w:val="2"/>
            <w:tcBorders>
              <w:top w:val="single" w:sz="8" w:space="0" w:color="000000"/>
              <w:left w:val="nil"/>
              <w:bottom w:val="single" w:sz="8" w:space="0" w:color="000000"/>
              <w:right w:val="single" w:sz="8" w:space="0" w:color="000000"/>
            </w:tcBorders>
            <w:shd w:val="clear" w:color="auto" w:fill="auto"/>
            <w:hideMark/>
          </w:tcPr>
          <w:p w:rsidR="009923C1" w:rsidRPr="00FC0A9B" w:rsidRDefault="009923C1" w:rsidP="009923C1">
            <w:pPr>
              <w:jc w:val="center"/>
              <w:rPr>
                <w:rFonts w:ascii="宋体" w:eastAsia="宋体" w:hAnsi="宋体" w:cs="宋体"/>
                <w:color w:val="000000"/>
                <w:szCs w:val="21"/>
              </w:rPr>
            </w:pPr>
            <w:r w:rsidRPr="00FC0A9B">
              <w:rPr>
                <w:rFonts w:ascii="宋体" w:eastAsia="宋体" w:hAnsi="宋体" w:cs="宋体" w:hint="eastAsia"/>
                <w:color w:val="000000"/>
                <w:szCs w:val="21"/>
              </w:rPr>
              <w:t>实际录取情况</w:t>
            </w:r>
          </w:p>
        </w:tc>
        <w:tc>
          <w:tcPr>
            <w:tcW w:w="2574" w:type="dxa"/>
            <w:gridSpan w:val="2"/>
            <w:tcBorders>
              <w:top w:val="single" w:sz="8" w:space="0" w:color="000000"/>
              <w:left w:val="nil"/>
              <w:bottom w:val="single" w:sz="8" w:space="0" w:color="000000"/>
              <w:right w:val="single" w:sz="8" w:space="0" w:color="000000"/>
            </w:tcBorders>
            <w:shd w:val="clear" w:color="auto" w:fill="auto"/>
            <w:hideMark/>
          </w:tcPr>
          <w:p w:rsidR="009923C1" w:rsidRPr="00FC0A9B" w:rsidRDefault="009923C1" w:rsidP="009923C1">
            <w:pPr>
              <w:jc w:val="center"/>
              <w:rPr>
                <w:rFonts w:ascii="宋体" w:eastAsia="宋体" w:hAnsi="宋体" w:cs="宋体"/>
                <w:color w:val="000000"/>
                <w:szCs w:val="21"/>
              </w:rPr>
            </w:pPr>
            <w:r w:rsidRPr="00FC0A9B">
              <w:rPr>
                <w:rFonts w:ascii="宋体" w:eastAsia="宋体" w:hAnsi="宋体" w:cs="宋体" w:hint="eastAsia"/>
                <w:color w:val="000000"/>
                <w:szCs w:val="21"/>
              </w:rPr>
              <w:t>实际报到情况</w:t>
            </w:r>
          </w:p>
        </w:tc>
      </w:tr>
      <w:tr w:rsidR="009923C1" w:rsidRPr="00FC0A9B" w:rsidTr="00901C1F">
        <w:trPr>
          <w:trHeight w:val="315"/>
        </w:trPr>
        <w:tc>
          <w:tcPr>
            <w:tcW w:w="568" w:type="dxa"/>
            <w:vMerge/>
            <w:tcBorders>
              <w:top w:val="single" w:sz="8" w:space="0" w:color="000000"/>
              <w:left w:val="single" w:sz="8" w:space="0" w:color="000000"/>
              <w:bottom w:val="single" w:sz="8" w:space="0" w:color="000000"/>
              <w:right w:val="single" w:sz="8" w:space="0" w:color="000000"/>
            </w:tcBorders>
            <w:vAlign w:val="center"/>
            <w:hideMark/>
          </w:tcPr>
          <w:p w:rsidR="009923C1" w:rsidRPr="00FC0A9B" w:rsidRDefault="009923C1" w:rsidP="009923C1">
            <w:pPr>
              <w:rPr>
                <w:rFonts w:ascii="宋体" w:eastAsia="宋体" w:hAnsi="宋体" w:cs="宋体"/>
                <w:color w:val="000000"/>
                <w:szCs w:val="21"/>
              </w:rPr>
            </w:pPr>
          </w:p>
        </w:tc>
        <w:tc>
          <w:tcPr>
            <w:tcW w:w="2268" w:type="dxa"/>
            <w:vMerge/>
            <w:tcBorders>
              <w:top w:val="single" w:sz="8" w:space="0" w:color="000000"/>
              <w:left w:val="single" w:sz="8" w:space="0" w:color="000000"/>
              <w:bottom w:val="single" w:sz="8" w:space="0" w:color="000000"/>
              <w:right w:val="single" w:sz="8" w:space="0" w:color="000000"/>
            </w:tcBorders>
            <w:vAlign w:val="center"/>
            <w:hideMark/>
          </w:tcPr>
          <w:p w:rsidR="009923C1" w:rsidRPr="00FC0A9B" w:rsidRDefault="009923C1" w:rsidP="009923C1">
            <w:pPr>
              <w:rPr>
                <w:rFonts w:ascii="宋体" w:eastAsia="宋体" w:hAnsi="宋体" w:cs="宋体"/>
                <w:color w:val="000000"/>
                <w:szCs w:val="21"/>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9923C1" w:rsidRPr="00FC0A9B" w:rsidRDefault="009923C1" w:rsidP="009923C1">
            <w:pPr>
              <w:rPr>
                <w:rFonts w:ascii="宋体" w:eastAsia="宋体" w:hAnsi="宋体" w:cs="宋体"/>
                <w:color w:val="000000"/>
                <w:szCs w:val="21"/>
              </w:rPr>
            </w:pPr>
          </w:p>
        </w:tc>
        <w:tc>
          <w:tcPr>
            <w:tcW w:w="785" w:type="dxa"/>
            <w:vMerge/>
            <w:tcBorders>
              <w:top w:val="single" w:sz="8" w:space="0" w:color="000000"/>
              <w:left w:val="single" w:sz="8" w:space="0" w:color="000000"/>
              <w:bottom w:val="single" w:sz="8" w:space="0" w:color="000000"/>
              <w:right w:val="single" w:sz="8" w:space="0" w:color="000000"/>
            </w:tcBorders>
            <w:vAlign w:val="center"/>
            <w:hideMark/>
          </w:tcPr>
          <w:p w:rsidR="009923C1" w:rsidRPr="00FC0A9B" w:rsidRDefault="009923C1" w:rsidP="009923C1">
            <w:pPr>
              <w:rPr>
                <w:rFonts w:ascii="宋体" w:eastAsia="宋体" w:hAnsi="宋体" w:cs="宋体"/>
                <w:color w:val="000000"/>
                <w:szCs w:val="21"/>
              </w:rPr>
            </w:pPr>
          </w:p>
        </w:tc>
        <w:tc>
          <w:tcPr>
            <w:tcW w:w="1057"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录取数（人）</w:t>
            </w:r>
          </w:p>
        </w:tc>
        <w:tc>
          <w:tcPr>
            <w:tcW w:w="1146"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录取率（</w:t>
            </w:r>
            <w:r w:rsidRPr="00FC0A9B">
              <w:rPr>
                <w:rFonts w:ascii="Calibri" w:eastAsia="宋体" w:hAnsi="Calibri" w:cs="Calibri"/>
                <w:color w:val="000000"/>
                <w:szCs w:val="21"/>
              </w:rPr>
              <w:t>%</w:t>
            </w:r>
            <w:r w:rsidRPr="00FC0A9B">
              <w:rPr>
                <w:rFonts w:ascii="宋体" w:eastAsia="宋体" w:hAnsi="宋体" w:cs="宋体" w:hint="eastAsia"/>
                <w:color w:val="000000"/>
                <w:szCs w:val="21"/>
              </w:rPr>
              <w:t>）</w:t>
            </w:r>
          </w:p>
        </w:tc>
        <w:tc>
          <w:tcPr>
            <w:tcW w:w="1043"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报到数</w:t>
            </w:r>
          </w:p>
        </w:tc>
        <w:tc>
          <w:tcPr>
            <w:tcW w:w="1531"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报到率（</w:t>
            </w:r>
            <w:r w:rsidRPr="00FC0A9B">
              <w:rPr>
                <w:rFonts w:ascii="Calibri" w:eastAsia="宋体" w:hAnsi="Calibri" w:cs="Calibri"/>
                <w:color w:val="000000"/>
                <w:szCs w:val="21"/>
              </w:rPr>
              <w:t>%</w:t>
            </w:r>
            <w:r w:rsidRPr="00FC0A9B">
              <w:rPr>
                <w:rFonts w:ascii="宋体" w:eastAsia="宋体" w:hAnsi="宋体" w:cs="宋体" w:hint="eastAsia"/>
                <w:color w:val="000000"/>
                <w:szCs w:val="21"/>
              </w:rPr>
              <w:t>）</w:t>
            </w:r>
          </w:p>
        </w:tc>
      </w:tr>
      <w:tr w:rsidR="009923C1" w:rsidRPr="00FC0A9B" w:rsidTr="00901C1F">
        <w:trPr>
          <w:trHeight w:val="271"/>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合计</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 xml:space="preserve">　</w:t>
            </w:r>
          </w:p>
        </w:tc>
        <w:tc>
          <w:tcPr>
            <w:tcW w:w="141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2550</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1557</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61%</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1300</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83%</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市场营销</w:t>
            </w:r>
          </w:p>
        </w:tc>
        <w:tc>
          <w:tcPr>
            <w:tcW w:w="141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495</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307</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62%</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250</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81%</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2</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广告策划与营销</w:t>
            </w:r>
          </w:p>
        </w:tc>
        <w:tc>
          <w:tcPr>
            <w:tcW w:w="141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598</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385</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64%</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335</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87%</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3</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市场营销</w:t>
            </w:r>
          </w:p>
        </w:tc>
        <w:tc>
          <w:tcPr>
            <w:tcW w:w="141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会展商务</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55</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17</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31%</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14</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82%</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4</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电子商务</w:t>
            </w:r>
          </w:p>
        </w:tc>
        <w:tc>
          <w:tcPr>
            <w:tcW w:w="141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120</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120</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100%</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112</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93%</w:t>
            </w:r>
          </w:p>
        </w:tc>
      </w:tr>
      <w:tr w:rsidR="009923C1" w:rsidRPr="00FC0A9B" w:rsidTr="00901C1F">
        <w:trPr>
          <w:trHeight w:val="25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5</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市场营销</w:t>
            </w:r>
          </w:p>
        </w:tc>
        <w:tc>
          <w:tcPr>
            <w:tcW w:w="141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大数据应用</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39</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28</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72%</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22</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79%</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6</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广告策划与营销</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广告经营管理</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116</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33</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28%</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27</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82%</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7</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商务管理</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110</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54</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49%</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41</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76%</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8</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文秘</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44</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27</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61%</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21</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78%</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9</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旅游管理</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153</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118</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77%</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100</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85%</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10</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旅游管理</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航空服务</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112</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71</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63%</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63</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89%</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11</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服装设计与工艺</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79</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33</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42%</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25</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76%</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12</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连锁经营管理</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84</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20</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24%</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17</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85%</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13</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社区管理与服务</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49</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22</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45%</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21</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95%</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14</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酒店管理</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56</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56</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100%</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48</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86%</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15</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广告设计与制作</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160</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151</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94%</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123</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81%</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16</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工艺美术品设计</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29</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6</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21%</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83%</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17</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人物形象设计</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76</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22</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29%</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17</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77%</w:t>
            </w:r>
          </w:p>
        </w:tc>
      </w:tr>
      <w:tr w:rsidR="009923C1" w:rsidRPr="00FC0A9B" w:rsidTr="00901C1F">
        <w:trPr>
          <w:trHeight w:val="25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18</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视觉传播设计与制作</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21</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24%</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100%</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lastRenderedPageBreak/>
              <w:t>19</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影视编导</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76</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39</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51%</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24</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62%</w:t>
            </w:r>
          </w:p>
        </w:tc>
      </w:tr>
      <w:tr w:rsidR="009923C1" w:rsidRPr="00FC0A9B" w:rsidTr="00901C1F">
        <w:trPr>
          <w:trHeight w:val="25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20</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表演艺术（主持艺术）</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26</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26</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100%</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15</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58%</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21</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环境艺术设计</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26</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14</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54%</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12</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86%</w:t>
            </w:r>
          </w:p>
        </w:tc>
      </w:tr>
      <w:tr w:rsidR="009923C1" w:rsidRPr="00FC0A9B" w:rsidTr="00901C1F">
        <w:trPr>
          <w:trHeight w:val="147"/>
        </w:trPr>
        <w:tc>
          <w:tcPr>
            <w:tcW w:w="568" w:type="dxa"/>
            <w:tcBorders>
              <w:top w:val="nil"/>
              <w:left w:val="single" w:sz="8" w:space="0" w:color="000000"/>
              <w:bottom w:val="single" w:sz="8" w:space="0" w:color="000000"/>
              <w:right w:val="single" w:sz="8" w:space="0" w:color="000000"/>
            </w:tcBorders>
            <w:shd w:val="clear" w:color="auto" w:fill="auto"/>
            <w:hideMark/>
          </w:tcPr>
          <w:p w:rsidR="009923C1" w:rsidRPr="00FC0A9B" w:rsidRDefault="009923C1" w:rsidP="009923C1">
            <w:pPr>
              <w:rPr>
                <w:rFonts w:ascii="Calibri" w:eastAsia="宋体" w:hAnsi="Calibri" w:cs="Calibri"/>
                <w:color w:val="000000"/>
                <w:szCs w:val="21"/>
              </w:rPr>
            </w:pPr>
            <w:r w:rsidRPr="00FC0A9B">
              <w:rPr>
                <w:rFonts w:ascii="Calibri" w:eastAsia="宋体" w:hAnsi="Calibri" w:cs="Calibri"/>
                <w:color w:val="000000"/>
                <w:szCs w:val="21"/>
              </w:rPr>
              <w:t>22</w:t>
            </w:r>
          </w:p>
        </w:tc>
        <w:tc>
          <w:tcPr>
            <w:tcW w:w="2268" w:type="dxa"/>
            <w:tcBorders>
              <w:top w:val="nil"/>
              <w:left w:val="nil"/>
              <w:bottom w:val="single" w:sz="8" w:space="0" w:color="000000"/>
              <w:right w:val="single" w:sz="8" w:space="0" w:color="000000"/>
            </w:tcBorders>
            <w:shd w:val="clear" w:color="auto" w:fill="auto"/>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摄影摄像技术</w:t>
            </w:r>
          </w:p>
        </w:tc>
        <w:tc>
          <w:tcPr>
            <w:tcW w:w="1418" w:type="dxa"/>
            <w:tcBorders>
              <w:top w:val="nil"/>
              <w:left w:val="nil"/>
              <w:bottom w:val="single" w:sz="8" w:space="0" w:color="000000"/>
              <w:right w:val="single" w:sz="8" w:space="0" w:color="000000"/>
            </w:tcBorders>
            <w:shd w:val="clear" w:color="auto" w:fill="auto"/>
            <w:noWrap/>
            <w:vAlign w:val="center"/>
            <w:hideMark/>
          </w:tcPr>
          <w:p w:rsidR="009923C1" w:rsidRPr="00FC0A9B" w:rsidRDefault="009923C1" w:rsidP="009923C1">
            <w:pPr>
              <w:rPr>
                <w:rFonts w:ascii="宋体" w:eastAsia="宋体" w:hAnsi="宋体" w:cs="宋体"/>
                <w:color w:val="000000"/>
                <w:szCs w:val="21"/>
              </w:rPr>
            </w:pPr>
            <w:r w:rsidRPr="00FC0A9B">
              <w:rPr>
                <w:rFonts w:ascii="宋体" w:eastAsia="宋体" w:hAnsi="宋体" w:cs="宋体" w:hint="eastAsia"/>
                <w:color w:val="000000"/>
                <w:szCs w:val="21"/>
              </w:rPr>
              <w:t xml:space="preserve">　</w:t>
            </w:r>
          </w:p>
        </w:tc>
        <w:tc>
          <w:tcPr>
            <w:tcW w:w="785"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26</w:t>
            </w:r>
          </w:p>
        </w:tc>
        <w:tc>
          <w:tcPr>
            <w:tcW w:w="1057"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w:t>
            </w:r>
          </w:p>
        </w:tc>
        <w:tc>
          <w:tcPr>
            <w:tcW w:w="1146"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12%</w:t>
            </w:r>
          </w:p>
        </w:tc>
        <w:tc>
          <w:tcPr>
            <w:tcW w:w="1043"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3</w:t>
            </w:r>
          </w:p>
        </w:tc>
        <w:tc>
          <w:tcPr>
            <w:tcW w:w="1531" w:type="dxa"/>
            <w:tcBorders>
              <w:top w:val="nil"/>
              <w:left w:val="nil"/>
              <w:bottom w:val="single" w:sz="8" w:space="0" w:color="000000"/>
              <w:right w:val="single" w:sz="8" w:space="0" w:color="000000"/>
            </w:tcBorders>
            <w:shd w:val="clear" w:color="auto" w:fill="auto"/>
            <w:vAlign w:val="center"/>
            <w:hideMark/>
          </w:tcPr>
          <w:p w:rsidR="009923C1" w:rsidRPr="00FC0A9B" w:rsidRDefault="009923C1" w:rsidP="009923C1">
            <w:pPr>
              <w:jc w:val="center"/>
              <w:rPr>
                <w:rFonts w:ascii="Calibri" w:eastAsia="宋体" w:hAnsi="Calibri" w:cs="Calibri"/>
                <w:color w:val="000000"/>
                <w:szCs w:val="21"/>
              </w:rPr>
            </w:pPr>
            <w:r w:rsidRPr="00FC0A9B">
              <w:rPr>
                <w:rFonts w:ascii="Calibri" w:eastAsia="宋体" w:hAnsi="Calibri" w:cs="Calibri"/>
                <w:color w:val="000000"/>
                <w:szCs w:val="21"/>
              </w:rPr>
              <w:t>100%</w:t>
            </w:r>
          </w:p>
        </w:tc>
      </w:tr>
    </w:tbl>
    <w:p w:rsidR="009923C1" w:rsidRPr="009923C1" w:rsidRDefault="009923C1" w:rsidP="009923C1">
      <w:pPr>
        <w:pStyle w:val="a8"/>
        <w:numPr>
          <w:ilvl w:val="0"/>
          <w:numId w:val="3"/>
        </w:numPr>
        <w:ind w:firstLineChars="0"/>
        <w:rPr>
          <w:szCs w:val="21"/>
        </w:rPr>
      </w:pPr>
      <w:r w:rsidRPr="009923C1">
        <w:rPr>
          <w:rFonts w:hint="eastAsia"/>
          <w:sz w:val="21"/>
          <w:szCs w:val="21"/>
        </w:rPr>
        <w:t>就业</w:t>
      </w:r>
      <w:r w:rsidR="001F1C58">
        <w:rPr>
          <w:rFonts w:hint="eastAsia"/>
          <w:sz w:val="21"/>
          <w:szCs w:val="21"/>
        </w:rPr>
        <w:t>工作</w:t>
      </w:r>
    </w:p>
    <w:p w:rsidR="00850EA8" w:rsidRDefault="00850EA8" w:rsidP="00850EA8">
      <w:pPr>
        <w:pStyle w:val="3"/>
        <w:spacing w:line="520" w:lineRule="exact"/>
        <w:ind w:firstLineChars="202" w:firstLine="424"/>
        <w:rPr>
          <w:rFonts w:ascii="微软雅黑" w:hAnsi="微软雅黑" w:cs="宋体"/>
          <w:b w:val="0"/>
          <w:sz w:val="21"/>
          <w:szCs w:val="21"/>
        </w:rPr>
      </w:pPr>
      <w:r w:rsidRPr="00850EA8">
        <w:rPr>
          <w:rFonts w:ascii="微软雅黑" w:hAnsi="微软雅黑" w:cs="宋体" w:hint="eastAsia"/>
          <w:b w:val="0"/>
          <w:sz w:val="21"/>
          <w:szCs w:val="21"/>
        </w:rPr>
        <w:t>多年来，在学院院委会的正确指导和关怀下，我院坚持以市场为导向，不断探索人才培养模式，将毕业生就业工作作为学院核心工作来抓，采取多种方式开展就业推荐工作，积极探索适合我院的人才培养模式，连续多年，就业率均保持在95%以上。</w:t>
      </w:r>
    </w:p>
    <w:p w:rsidR="006B124A" w:rsidRPr="001F1C58" w:rsidRDefault="00C90956" w:rsidP="006B124A">
      <w:pPr>
        <w:spacing w:line="520" w:lineRule="exact"/>
        <w:ind w:firstLineChars="202" w:firstLine="444"/>
        <w:rPr>
          <w:rFonts w:asciiTheme="minorEastAsia" w:eastAsiaTheme="minorEastAsia" w:hAnsiTheme="minorEastAsia" w:cs="宋体"/>
          <w:szCs w:val="21"/>
        </w:rPr>
      </w:pPr>
      <w:r w:rsidRPr="001F1C58">
        <w:rPr>
          <w:rFonts w:asciiTheme="minorEastAsia" w:eastAsiaTheme="minorEastAsia" w:hAnsiTheme="minorEastAsia" w:hint="eastAsia"/>
          <w:szCs w:val="21"/>
        </w:rPr>
        <w:t>（一）</w:t>
      </w:r>
      <w:r w:rsidR="006B124A" w:rsidRPr="001F1C58">
        <w:rPr>
          <w:rFonts w:asciiTheme="minorEastAsia" w:eastAsiaTheme="minorEastAsia" w:hAnsiTheme="minorEastAsia" w:hint="eastAsia"/>
          <w:szCs w:val="21"/>
        </w:rPr>
        <w:t>、2017届毕业生生源情况</w:t>
      </w:r>
    </w:p>
    <w:p w:rsidR="006B124A" w:rsidRPr="00921A2C" w:rsidRDefault="006B124A" w:rsidP="00045624">
      <w:pPr>
        <w:spacing w:afterLines="100" w:line="520" w:lineRule="exact"/>
        <w:ind w:firstLine="576"/>
        <w:rPr>
          <w:rFonts w:ascii="微软雅黑" w:hAnsi="微软雅黑"/>
          <w:szCs w:val="21"/>
        </w:rPr>
      </w:pPr>
      <w:r w:rsidRPr="00921A2C">
        <w:rPr>
          <w:rFonts w:ascii="微软雅黑" w:hAnsi="微软雅黑" w:cs="宋体" w:hint="eastAsia"/>
          <w:szCs w:val="21"/>
        </w:rPr>
        <w:t>我院2017届毕业生共计1436人</w:t>
      </w:r>
      <w:r w:rsidRPr="00921A2C">
        <w:rPr>
          <w:rFonts w:ascii="微软雅黑" w:hAnsi="微软雅黑" w:hint="eastAsia"/>
          <w:szCs w:val="21"/>
        </w:rPr>
        <w:t>，与</w:t>
      </w:r>
      <w:r w:rsidRPr="00921A2C">
        <w:rPr>
          <w:rFonts w:ascii="微软雅黑" w:hAnsi="微软雅黑" w:cs="宋体" w:hint="eastAsia"/>
          <w:szCs w:val="21"/>
        </w:rPr>
        <w:t>去年同期比略有减少（2016届1557人）。</w:t>
      </w:r>
      <w:r w:rsidRPr="00921A2C">
        <w:rPr>
          <w:rFonts w:ascii="微软雅黑" w:hAnsi="微软雅黑" w:hint="eastAsia"/>
          <w:szCs w:val="21"/>
        </w:rPr>
        <w:t>对近三年的数据进行对比发现，毕业生人数略有减少。</w:t>
      </w:r>
    </w:p>
    <w:p w:rsidR="006B124A" w:rsidRPr="00921A2C" w:rsidRDefault="006B124A" w:rsidP="006B124A">
      <w:pPr>
        <w:jc w:val="center"/>
        <w:rPr>
          <w:rFonts w:ascii="微软雅黑" w:hAnsi="微软雅黑" w:cs="宋体"/>
          <w:szCs w:val="21"/>
        </w:rPr>
      </w:pPr>
      <w:r>
        <w:rPr>
          <w:rFonts w:ascii="微软雅黑" w:hAnsi="微软雅黑" w:cs="宋体" w:hint="eastAsia"/>
          <w:noProof/>
          <w:szCs w:val="21"/>
        </w:rPr>
        <w:drawing>
          <wp:inline distT="0" distB="0" distL="0" distR="0">
            <wp:extent cx="4610100" cy="2876550"/>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4610100" cy="2876550"/>
                    </a:xfrm>
                    <a:prstGeom prst="rect">
                      <a:avLst/>
                    </a:prstGeom>
                    <a:noFill/>
                    <a:ln w="9525">
                      <a:noFill/>
                      <a:miter lim="800000"/>
                      <a:headEnd/>
                      <a:tailEnd/>
                    </a:ln>
                  </pic:spPr>
                </pic:pic>
              </a:graphicData>
            </a:graphic>
          </wp:inline>
        </w:drawing>
      </w:r>
    </w:p>
    <w:p w:rsidR="006B124A" w:rsidRPr="00921A2C" w:rsidRDefault="006B124A" w:rsidP="006B124A">
      <w:pPr>
        <w:spacing w:line="440" w:lineRule="exact"/>
        <w:ind w:firstLineChars="196" w:firstLine="431"/>
        <w:rPr>
          <w:rFonts w:ascii="微软雅黑" w:hAnsi="微软雅黑" w:cs="宋体"/>
          <w:szCs w:val="21"/>
        </w:rPr>
      </w:pPr>
    </w:p>
    <w:p w:rsidR="006B124A" w:rsidRPr="001F1C58" w:rsidRDefault="006B124A" w:rsidP="00045624">
      <w:pPr>
        <w:spacing w:afterLines="50" w:line="520" w:lineRule="exact"/>
        <w:ind w:firstLineChars="200" w:firstLine="440"/>
        <w:rPr>
          <w:rFonts w:asciiTheme="minorEastAsia" w:eastAsiaTheme="minorEastAsia" w:hAnsiTheme="minorEastAsia" w:cs="宋体"/>
          <w:szCs w:val="21"/>
        </w:rPr>
      </w:pPr>
      <w:r w:rsidRPr="001F1C58">
        <w:rPr>
          <w:rFonts w:asciiTheme="minorEastAsia" w:eastAsiaTheme="minorEastAsia" w:hAnsiTheme="minorEastAsia" w:cs="宋体" w:hint="eastAsia"/>
          <w:szCs w:val="21"/>
        </w:rPr>
        <w:t>1、毕业生院（系）分布</w:t>
      </w:r>
    </w:p>
    <w:p w:rsidR="006B124A" w:rsidRPr="00921A2C" w:rsidRDefault="006B124A" w:rsidP="006B124A">
      <w:pPr>
        <w:spacing w:line="520" w:lineRule="exact"/>
        <w:ind w:firstLineChars="200" w:firstLine="440"/>
        <w:rPr>
          <w:rFonts w:ascii="微软雅黑" w:hAnsi="微软雅黑"/>
          <w:color w:val="000000"/>
          <w:szCs w:val="21"/>
        </w:rPr>
      </w:pPr>
      <w:r w:rsidRPr="00921A2C">
        <w:rPr>
          <w:rFonts w:ascii="微软雅黑" w:hAnsi="微软雅黑" w:cs="宋体" w:hint="eastAsia"/>
          <w:color w:val="000000"/>
          <w:szCs w:val="21"/>
        </w:rPr>
        <w:lastRenderedPageBreak/>
        <w:t>我院2017届毕业生分布在8个系18个专业11个方向，共计1436人，各系毕业生人数</w:t>
      </w:r>
      <w:r w:rsidRPr="00921A2C">
        <w:rPr>
          <w:rFonts w:ascii="微软雅黑" w:hAnsi="微软雅黑" w:hint="eastAsia"/>
          <w:color w:val="000000"/>
          <w:szCs w:val="21"/>
        </w:rPr>
        <w:t>如下图表所示。其中毕业生人数占比排名前三位的系分别是：营销系，占毕业生总人数的18.31%；策划系，占毕业生总人数的15.53%；影视表演系，占毕业生总人数的14.48%。</w:t>
      </w:r>
    </w:p>
    <w:p w:rsidR="006B124A" w:rsidRPr="00921A2C" w:rsidRDefault="006B124A" w:rsidP="006B124A">
      <w:pPr>
        <w:jc w:val="center"/>
        <w:rPr>
          <w:rFonts w:ascii="微软雅黑" w:hAnsi="微软雅黑" w:cs="宋体"/>
          <w:noProof/>
          <w:szCs w:val="21"/>
        </w:rPr>
      </w:pPr>
      <w:r>
        <w:rPr>
          <w:rFonts w:ascii="微软雅黑" w:hAnsi="微软雅黑" w:cs="宋体"/>
          <w:noProof/>
          <w:szCs w:val="21"/>
        </w:rPr>
        <w:drawing>
          <wp:inline distT="0" distB="0" distL="0" distR="0">
            <wp:extent cx="4642104" cy="2781300"/>
            <wp:effectExtent l="6096" t="0" r="0" b="0"/>
            <wp:docPr id="17"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pPr w:leftFromText="180" w:rightFromText="180" w:vertAnchor="text" w:horzAnchor="margin" w:tblpXSpec="center" w:tblpY="530"/>
        <w:tblW w:w="6854" w:type="dxa"/>
        <w:tblLook w:val="04A0"/>
      </w:tblPr>
      <w:tblGrid>
        <w:gridCol w:w="2802"/>
        <w:gridCol w:w="1701"/>
        <w:gridCol w:w="2351"/>
      </w:tblGrid>
      <w:tr w:rsidR="006B124A" w:rsidRPr="00921A2C" w:rsidTr="004419F7">
        <w:trPr>
          <w:trHeight w:val="689"/>
        </w:trPr>
        <w:tc>
          <w:tcPr>
            <w:tcW w:w="2802" w:type="dxa"/>
            <w:tcBorders>
              <w:top w:val="single" w:sz="4" w:space="0" w:color="auto"/>
              <w:left w:val="single" w:sz="4" w:space="0" w:color="auto"/>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b/>
                <w:bCs/>
                <w:szCs w:val="21"/>
              </w:rPr>
            </w:pPr>
            <w:r w:rsidRPr="00921A2C">
              <w:rPr>
                <w:rFonts w:ascii="微软雅黑" w:hAnsi="微软雅黑" w:hint="eastAsia"/>
                <w:b/>
                <w:bCs/>
                <w:szCs w:val="21"/>
              </w:rPr>
              <w:t>系别</w:t>
            </w:r>
          </w:p>
        </w:tc>
        <w:tc>
          <w:tcPr>
            <w:tcW w:w="1701" w:type="dxa"/>
            <w:tcBorders>
              <w:top w:val="single" w:sz="4" w:space="0" w:color="auto"/>
              <w:left w:val="nil"/>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b/>
                <w:bCs/>
                <w:szCs w:val="21"/>
              </w:rPr>
            </w:pPr>
            <w:r w:rsidRPr="00921A2C">
              <w:rPr>
                <w:rFonts w:ascii="微软雅黑" w:hAnsi="微软雅黑" w:hint="eastAsia"/>
                <w:b/>
                <w:bCs/>
                <w:szCs w:val="21"/>
              </w:rPr>
              <w:t>人数</w:t>
            </w:r>
          </w:p>
        </w:tc>
        <w:tc>
          <w:tcPr>
            <w:tcW w:w="2351" w:type="dxa"/>
            <w:tcBorders>
              <w:top w:val="single" w:sz="4" w:space="0" w:color="auto"/>
              <w:left w:val="nil"/>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b/>
                <w:bCs/>
                <w:szCs w:val="21"/>
              </w:rPr>
            </w:pPr>
            <w:r w:rsidRPr="00921A2C">
              <w:rPr>
                <w:rFonts w:ascii="微软雅黑" w:hAnsi="微软雅黑" w:hint="eastAsia"/>
                <w:b/>
                <w:bCs/>
                <w:szCs w:val="21"/>
              </w:rPr>
              <w:t>占总人数比</w:t>
            </w:r>
          </w:p>
        </w:tc>
      </w:tr>
      <w:tr w:rsidR="006B124A" w:rsidRPr="00921A2C" w:rsidTr="004419F7">
        <w:trPr>
          <w:trHeight w:val="522"/>
        </w:trPr>
        <w:tc>
          <w:tcPr>
            <w:tcW w:w="2802" w:type="dxa"/>
            <w:tcBorders>
              <w:top w:val="nil"/>
              <w:left w:val="single" w:sz="4" w:space="0" w:color="auto"/>
              <w:bottom w:val="single" w:sz="4" w:space="0" w:color="auto"/>
              <w:right w:val="single" w:sz="4" w:space="0" w:color="auto"/>
            </w:tcBorders>
            <w:shd w:val="clear" w:color="auto"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艺术设计系</w:t>
            </w:r>
          </w:p>
        </w:tc>
        <w:tc>
          <w:tcPr>
            <w:tcW w:w="1701" w:type="dxa"/>
            <w:tcBorders>
              <w:top w:val="nil"/>
              <w:left w:val="nil"/>
              <w:bottom w:val="single" w:sz="4" w:space="0" w:color="auto"/>
              <w:right w:val="single" w:sz="4" w:space="0" w:color="auto"/>
            </w:tcBorders>
            <w:shd w:val="clear" w:color="000000" w:fill="F4F5F7"/>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102</w:t>
            </w:r>
          </w:p>
        </w:tc>
        <w:tc>
          <w:tcPr>
            <w:tcW w:w="2351" w:type="dxa"/>
            <w:tcBorders>
              <w:top w:val="nil"/>
              <w:left w:val="nil"/>
              <w:bottom w:val="single" w:sz="4" w:space="0" w:color="auto"/>
              <w:right w:val="single" w:sz="4" w:space="0" w:color="auto"/>
            </w:tcBorders>
            <w:shd w:val="clear" w:color="auto"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7.10%</w:t>
            </w:r>
          </w:p>
        </w:tc>
      </w:tr>
      <w:tr w:rsidR="006B124A" w:rsidRPr="00921A2C" w:rsidTr="004419F7">
        <w:trPr>
          <w:trHeight w:val="522"/>
        </w:trPr>
        <w:tc>
          <w:tcPr>
            <w:tcW w:w="2802" w:type="dxa"/>
            <w:tcBorders>
              <w:top w:val="single" w:sz="4" w:space="0" w:color="auto"/>
              <w:left w:val="single" w:sz="4" w:space="0" w:color="auto"/>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商务管理系</w:t>
            </w:r>
          </w:p>
        </w:tc>
        <w:tc>
          <w:tcPr>
            <w:tcW w:w="1701" w:type="dxa"/>
            <w:tcBorders>
              <w:top w:val="single" w:sz="4" w:space="0" w:color="auto"/>
              <w:left w:val="nil"/>
              <w:bottom w:val="single" w:sz="4" w:space="0" w:color="auto"/>
              <w:right w:val="single" w:sz="4" w:space="0" w:color="auto"/>
            </w:tcBorders>
            <w:shd w:val="clear" w:color="000000" w:fill="548DD4"/>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195</w:t>
            </w:r>
          </w:p>
        </w:tc>
        <w:tc>
          <w:tcPr>
            <w:tcW w:w="2351" w:type="dxa"/>
            <w:tcBorders>
              <w:top w:val="single" w:sz="4" w:space="0" w:color="auto"/>
              <w:left w:val="nil"/>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13.58%</w:t>
            </w:r>
          </w:p>
        </w:tc>
      </w:tr>
      <w:tr w:rsidR="006B124A" w:rsidRPr="00921A2C" w:rsidTr="004419F7">
        <w:trPr>
          <w:trHeight w:val="522"/>
        </w:trPr>
        <w:tc>
          <w:tcPr>
            <w:tcW w:w="2802" w:type="dxa"/>
            <w:tcBorders>
              <w:top w:val="nil"/>
              <w:left w:val="single" w:sz="4" w:space="0" w:color="auto"/>
              <w:bottom w:val="single" w:sz="4" w:space="0" w:color="auto"/>
              <w:right w:val="single" w:sz="4" w:space="0" w:color="auto"/>
            </w:tcBorders>
            <w:shd w:val="clear" w:color="auto"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营销系</w:t>
            </w:r>
          </w:p>
        </w:tc>
        <w:tc>
          <w:tcPr>
            <w:tcW w:w="1701" w:type="dxa"/>
            <w:tcBorders>
              <w:top w:val="nil"/>
              <w:left w:val="nil"/>
              <w:bottom w:val="single" w:sz="4" w:space="0" w:color="auto"/>
              <w:right w:val="single" w:sz="4" w:space="0" w:color="auto"/>
            </w:tcBorders>
            <w:shd w:val="clear" w:color="000000" w:fill="F4F5F7"/>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263</w:t>
            </w:r>
          </w:p>
        </w:tc>
        <w:tc>
          <w:tcPr>
            <w:tcW w:w="2351" w:type="dxa"/>
            <w:tcBorders>
              <w:top w:val="nil"/>
              <w:left w:val="nil"/>
              <w:bottom w:val="single" w:sz="4" w:space="0" w:color="auto"/>
              <w:right w:val="single" w:sz="4" w:space="0" w:color="auto"/>
            </w:tcBorders>
            <w:shd w:val="clear" w:color="auto"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18.31%</w:t>
            </w:r>
          </w:p>
        </w:tc>
      </w:tr>
      <w:tr w:rsidR="006B124A" w:rsidRPr="00921A2C" w:rsidTr="004419F7">
        <w:trPr>
          <w:trHeight w:val="522"/>
        </w:trPr>
        <w:tc>
          <w:tcPr>
            <w:tcW w:w="2802" w:type="dxa"/>
            <w:tcBorders>
              <w:top w:val="single" w:sz="4" w:space="0" w:color="auto"/>
              <w:left w:val="single" w:sz="4" w:space="0" w:color="auto"/>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策划系</w:t>
            </w:r>
          </w:p>
        </w:tc>
        <w:tc>
          <w:tcPr>
            <w:tcW w:w="1701" w:type="dxa"/>
            <w:tcBorders>
              <w:top w:val="single" w:sz="4" w:space="0" w:color="auto"/>
              <w:left w:val="nil"/>
              <w:bottom w:val="single" w:sz="4" w:space="0" w:color="auto"/>
              <w:right w:val="single" w:sz="4" w:space="0" w:color="auto"/>
            </w:tcBorders>
            <w:shd w:val="clear" w:color="000000" w:fill="548DD4"/>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223</w:t>
            </w:r>
          </w:p>
        </w:tc>
        <w:tc>
          <w:tcPr>
            <w:tcW w:w="2351" w:type="dxa"/>
            <w:tcBorders>
              <w:top w:val="single" w:sz="4" w:space="0" w:color="auto"/>
              <w:left w:val="nil"/>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15.53%</w:t>
            </w:r>
          </w:p>
        </w:tc>
      </w:tr>
      <w:tr w:rsidR="006B124A" w:rsidRPr="00921A2C" w:rsidTr="004419F7">
        <w:trPr>
          <w:trHeight w:val="522"/>
        </w:trPr>
        <w:tc>
          <w:tcPr>
            <w:tcW w:w="2802" w:type="dxa"/>
            <w:tcBorders>
              <w:top w:val="nil"/>
              <w:left w:val="single" w:sz="4" w:space="0" w:color="auto"/>
              <w:bottom w:val="single" w:sz="4" w:space="0" w:color="auto"/>
              <w:right w:val="single" w:sz="4" w:space="0" w:color="auto"/>
            </w:tcBorders>
            <w:shd w:val="clear" w:color="auto"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广告经营系</w:t>
            </w:r>
          </w:p>
        </w:tc>
        <w:tc>
          <w:tcPr>
            <w:tcW w:w="1701" w:type="dxa"/>
            <w:tcBorders>
              <w:top w:val="nil"/>
              <w:left w:val="nil"/>
              <w:bottom w:val="single" w:sz="4" w:space="0" w:color="auto"/>
              <w:right w:val="single" w:sz="4" w:space="0" w:color="auto"/>
            </w:tcBorders>
            <w:shd w:val="clear" w:color="000000" w:fill="F4F5F7"/>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179</w:t>
            </w:r>
          </w:p>
        </w:tc>
        <w:tc>
          <w:tcPr>
            <w:tcW w:w="2351" w:type="dxa"/>
            <w:tcBorders>
              <w:top w:val="nil"/>
              <w:left w:val="nil"/>
              <w:bottom w:val="single" w:sz="4" w:space="0" w:color="auto"/>
              <w:right w:val="single" w:sz="4" w:space="0" w:color="auto"/>
            </w:tcBorders>
            <w:shd w:val="clear" w:color="auto"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12.47%</w:t>
            </w:r>
          </w:p>
        </w:tc>
      </w:tr>
      <w:tr w:rsidR="006B124A" w:rsidRPr="00921A2C" w:rsidTr="004419F7">
        <w:trPr>
          <w:trHeight w:val="522"/>
        </w:trPr>
        <w:tc>
          <w:tcPr>
            <w:tcW w:w="2802" w:type="dxa"/>
            <w:tcBorders>
              <w:top w:val="single" w:sz="4" w:space="0" w:color="auto"/>
              <w:left w:val="single" w:sz="4" w:space="0" w:color="auto"/>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影视表演系</w:t>
            </w:r>
          </w:p>
        </w:tc>
        <w:tc>
          <w:tcPr>
            <w:tcW w:w="1701" w:type="dxa"/>
            <w:tcBorders>
              <w:top w:val="single" w:sz="4" w:space="0" w:color="auto"/>
              <w:left w:val="nil"/>
              <w:bottom w:val="single" w:sz="4" w:space="0" w:color="auto"/>
              <w:right w:val="single" w:sz="4" w:space="0" w:color="auto"/>
            </w:tcBorders>
            <w:shd w:val="clear" w:color="000000" w:fill="548DD4"/>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208</w:t>
            </w:r>
          </w:p>
        </w:tc>
        <w:tc>
          <w:tcPr>
            <w:tcW w:w="2351" w:type="dxa"/>
            <w:tcBorders>
              <w:top w:val="single" w:sz="4" w:space="0" w:color="auto"/>
              <w:left w:val="nil"/>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14.48%</w:t>
            </w:r>
          </w:p>
        </w:tc>
      </w:tr>
      <w:tr w:rsidR="006B124A" w:rsidRPr="00921A2C" w:rsidTr="004419F7">
        <w:trPr>
          <w:trHeight w:val="522"/>
        </w:trPr>
        <w:tc>
          <w:tcPr>
            <w:tcW w:w="2802" w:type="dxa"/>
            <w:tcBorders>
              <w:top w:val="nil"/>
              <w:left w:val="single" w:sz="4" w:space="0" w:color="auto"/>
              <w:bottom w:val="single" w:sz="4" w:space="0" w:color="auto"/>
              <w:right w:val="single" w:sz="4" w:space="0" w:color="auto"/>
            </w:tcBorders>
            <w:shd w:val="clear" w:color="auto"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旅游系</w:t>
            </w:r>
          </w:p>
        </w:tc>
        <w:tc>
          <w:tcPr>
            <w:tcW w:w="1701" w:type="dxa"/>
            <w:tcBorders>
              <w:top w:val="nil"/>
              <w:left w:val="nil"/>
              <w:bottom w:val="single" w:sz="4" w:space="0" w:color="auto"/>
              <w:right w:val="single" w:sz="4" w:space="0" w:color="auto"/>
            </w:tcBorders>
            <w:shd w:val="clear" w:color="000000" w:fill="F4F5F7"/>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82</w:t>
            </w:r>
          </w:p>
        </w:tc>
        <w:tc>
          <w:tcPr>
            <w:tcW w:w="2351" w:type="dxa"/>
            <w:tcBorders>
              <w:top w:val="nil"/>
              <w:left w:val="nil"/>
              <w:bottom w:val="single" w:sz="4" w:space="0" w:color="auto"/>
              <w:right w:val="single" w:sz="4" w:space="0" w:color="auto"/>
            </w:tcBorders>
            <w:shd w:val="clear" w:color="auto"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5.71%</w:t>
            </w:r>
          </w:p>
        </w:tc>
      </w:tr>
      <w:tr w:rsidR="006B124A" w:rsidRPr="00921A2C" w:rsidTr="004419F7">
        <w:trPr>
          <w:trHeight w:val="522"/>
        </w:trPr>
        <w:tc>
          <w:tcPr>
            <w:tcW w:w="2802" w:type="dxa"/>
            <w:tcBorders>
              <w:top w:val="single" w:sz="4" w:space="0" w:color="auto"/>
              <w:left w:val="single" w:sz="4" w:space="0" w:color="auto"/>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工艺美术系</w:t>
            </w:r>
          </w:p>
        </w:tc>
        <w:tc>
          <w:tcPr>
            <w:tcW w:w="1701" w:type="dxa"/>
            <w:tcBorders>
              <w:top w:val="single" w:sz="4" w:space="0" w:color="auto"/>
              <w:left w:val="nil"/>
              <w:bottom w:val="single" w:sz="4" w:space="0" w:color="auto"/>
              <w:right w:val="single" w:sz="4" w:space="0" w:color="auto"/>
            </w:tcBorders>
            <w:shd w:val="clear" w:color="000000" w:fill="548DD4"/>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184</w:t>
            </w:r>
          </w:p>
        </w:tc>
        <w:tc>
          <w:tcPr>
            <w:tcW w:w="2351" w:type="dxa"/>
            <w:tcBorders>
              <w:top w:val="single" w:sz="4" w:space="0" w:color="auto"/>
              <w:left w:val="nil"/>
              <w:bottom w:val="single" w:sz="4" w:space="0" w:color="auto"/>
              <w:right w:val="single" w:sz="4" w:space="0" w:color="auto"/>
            </w:tcBorders>
            <w:shd w:val="clear" w:color="000000" w:fill="548DD4"/>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12.81%</w:t>
            </w:r>
          </w:p>
        </w:tc>
      </w:tr>
      <w:tr w:rsidR="006B124A" w:rsidRPr="00921A2C" w:rsidTr="004419F7">
        <w:trPr>
          <w:trHeight w:val="558"/>
        </w:trPr>
        <w:tc>
          <w:tcPr>
            <w:tcW w:w="2802"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总计</w:t>
            </w:r>
          </w:p>
        </w:tc>
        <w:tc>
          <w:tcPr>
            <w:tcW w:w="1701" w:type="dxa"/>
            <w:tcBorders>
              <w:top w:val="single" w:sz="4" w:space="0" w:color="auto"/>
              <w:left w:val="nil"/>
              <w:bottom w:val="single" w:sz="4" w:space="0" w:color="auto"/>
              <w:right w:val="single" w:sz="4" w:space="0" w:color="auto"/>
            </w:tcBorders>
            <w:shd w:val="clear" w:color="000000" w:fill="auto"/>
            <w:noWrap/>
            <w:vAlign w:val="center"/>
          </w:tcPr>
          <w:p w:rsidR="006B124A" w:rsidRPr="00921A2C" w:rsidRDefault="00D523FA" w:rsidP="004419F7">
            <w:pPr>
              <w:jc w:val="center"/>
              <w:rPr>
                <w:rFonts w:ascii="微软雅黑" w:hAnsi="微软雅黑" w:cs="宋体"/>
                <w:szCs w:val="21"/>
              </w:rPr>
            </w:pPr>
            <w:r w:rsidRPr="00921A2C">
              <w:rPr>
                <w:rFonts w:ascii="微软雅黑" w:hAnsi="微软雅黑"/>
                <w:szCs w:val="21"/>
              </w:rPr>
              <w:fldChar w:fldCharType="begin"/>
            </w:r>
            <w:r w:rsidR="006B124A" w:rsidRPr="00921A2C">
              <w:rPr>
                <w:rFonts w:ascii="微软雅黑" w:hAnsi="微软雅黑"/>
                <w:szCs w:val="21"/>
              </w:rPr>
              <w:instrText xml:space="preserve"> </w:instrText>
            </w:r>
            <w:r w:rsidR="006B124A" w:rsidRPr="00921A2C">
              <w:rPr>
                <w:rFonts w:ascii="微软雅黑" w:hAnsi="微软雅黑" w:hint="eastAsia"/>
                <w:szCs w:val="21"/>
              </w:rPr>
              <w:instrText>=SUM(ABOVE)</w:instrText>
            </w:r>
            <w:r w:rsidR="006B124A" w:rsidRPr="00921A2C">
              <w:rPr>
                <w:rFonts w:ascii="微软雅黑" w:hAnsi="微软雅黑"/>
                <w:szCs w:val="21"/>
              </w:rPr>
              <w:instrText xml:space="preserve"> </w:instrText>
            </w:r>
            <w:r w:rsidRPr="00921A2C">
              <w:rPr>
                <w:rFonts w:ascii="微软雅黑" w:hAnsi="微软雅黑"/>
                <w:szCs w:val="21"/>
              </w:rPr>
              <w:fldChar w:fldCharType="separate"/>
            </w:r>
            <w:r w:rsidR="006B124A" w:rsidRPr="00921A2C">
              <w:rPr>
                <w:rFonts w:ascii="微软雅黑" w:hAnsi="微软雅黑"/>
                <w:noProof/>
                <w:szCs w:val="21"/>
              </w:rPr>
              <w:t>1436</w:t>
            </w:r>
            <w:r w:rsidRPr="00921A2C">
              <w:rPr>
                <w:rFonts w:ascii="微软雅黑" w:hAnsi="微软雅黑"/>
                <w:szCs w:val="21"/>
              </w:rPr>
              <w:fldChar w:fldCharType="end"/>
            </w:r>
          </w:p>
        </w:tc>
        <w:tc>
          <w:tcPr>
            <w:tcW w:w="2351" w:type="dxa"/>
            <w:tcBorders>
              <w:top w:val="single" w:sz="4" w:space="0" w:color="auto"/>
              <w:left w:val="nil"/>
              <w:bottom w:val="single" w:sz="4" w:space="0" w:color="auto"/>
              <w:right w:val="single" w:sz="4" w:space="0" w:color="auto"/>
            </w:tcBorders>
            <w:shd w:val="clear" w:color="000000" w:fill="auto"/>
            <w:noWrap/>
            <w:vAlign w:val="center"/>
          </w:tcPr>
          <w:p w:rsidR="006B124A" w:rsidRPr="00921A2C" w:rsidRDefault="006B124A" w:rsidP="004419F7">
            <w:pPr>
              <w:jc w:val="center"/>
              <w:rPr>
                <w:rFonts w:ascii="微软雅黑" w:hAnsi="微软雅黑" w:cs="宋体"/>
                <w:szCs w:val="21"/>
              </w:rPr>
            </w:pPr>
            <w:r w:rsidRPr="00921A2C">
              <w:rPr>
                <w:rFonts w:ascii="微软雅黑" w:hAnsi="微软雅黑" w:hint="eastAsia"/>
                <w:szCs w:val="21"/>
              </w:rPr>
              <w:t>100.00%</w:t>
            </w:r>
          </w:p>
        </w:tc>
      </w:tr>
    </w:tbl>
    <w:p w:rsidR="006B124A" w:rsidRPr="00921A2C" w:rsidRDefault="006B124A" w:rsidP="006B124A">
      <w:pPr>
        <w:spacing w:line="360" w:lineRule="auto"/>
        <w:rPr>
          <w:rFonts w:ascii="微软雅黑" w:hAnsi="微软雅黑" w:cs="宋体"/>
          <w:szCs w:val="21"/>
        </w:rPr>
      </w:pPr>
    </w:p>
    <w:p w:rsidR="006B124A" w:rsidRPr="00921A2C" w:rsidRDefault="006B124A" w:rsidP="006B124A">
      <w:pPr>
        <w:spacing w:line="360" w:lineRule="auto"/>
        <w:rPr>
          <w:rFonts w:ascii="微软雅黑" w:hAnsi="微软雅黑" w:cs="宋体"/>
          <w:szCs w:val="21"/>
        </w:rPr>
      </w:pPr>
    </w:p>
    <w:p w:rsidR="006B124A" w:rsidRPr="00921A2C" w:rsidRDefault="006B124A" w:rsidP="006B124A">
      <w:pPr>
        <w:spacing w:line="360" w:lineRule="auto"/>
        <w:ind w:left="560"/>
        <w:rPr>
          <w:rFonts w:ascii="微软雅黑" w:hAnsi="微软雅黑" w:cs="宋体"/>
          <w:b/>
          <w:szCs w:val="21"/>
        </w:rPr>
      </w:pPr>
    </w:p>
    <w:p w:rsidR="006B124A" w:rsidRPr="00921A2C" w:rsidRDefault="006B124A" w:rsidP="006B124A">
      <w:pPr>
        <w:spacing w:line="360" w:lineRule="auto"/>
        <w:ind w:left="560"/>
        <w:rPr>
          <w:rFonts w:ascii="微软雅黑" w:hAnsi="微软雅黑" w:cs="宋体"/>
          <w:b/>
          <w:szCs w:val="21"/>
        </w:rPr>
      </w:pPr>
    </w:p>
    <w:p w:rsidR="006B124A" w:rsidRPr="00921A2C" w:rsidRDefault="006B124A" w:rsidP="006B124A">
      <w:pPr>
        <w:spacing w:line="360" w:lineRule="auto"/>
        <w:ind w:left="560"/>
        <w:rPr>
          <w:rFonts w:ascii="微软雅黑" w:hAnsi="微软雅黑" w:cs="宋体"/>
          <w:b/>
          <w:szCs w:val="21"/>
        </w:rPr>
      </w:pPr>
    </w:p>
    <w:p w:rsidR="006B124A" w:rsidRPr="00921A2C" w:rsidRDefault="006B124A" w:rsidP="006B124A">
      <w:pPr>
        <w:spacing w:line="360" w:lineRule="auto"/>
        <w:ind w:left="560"/>
        <w:rPr>
          <w:rFonts w:ascii="微软雅黑" w:hAnsi="微软雅黑" w:cs="宋体"/>
          <w:b/>
          <w:szCs w:val="21"/>
        </w:rPr>
      </w:pPr>
    </w:p>
    <w:p w:rsidR="006B124A" w:rsidRPr="00921A2C" w:rsidRDefault="006B124A" w:rsidP="006B124A">
      <w:pPr>
        <w:spacing w:line="360" w:lineRule="auto"/>
        <w:ind w:left="560"/>
        <w:rPr>
          <w:rFonts w:ascii="微软雅黑" w:hAnsi="微软雅黑" w:cs="宋体"/>
          <w:b/>
          <w:szCs w:val="21"/>
        </w:rPr>
      </w:pPr>
    </w:p>
    <w:p w:rsidR="006B124A" w:rsidRPr="00921A2C" w:rsidRDefault="006B124A" w:rsidP="006B124A">
      <w:pPr>
        <w:spacing w:line="360" w:lineRule="auto"/>
        <w:ind w:left="560"/>
        <w:rPr>
          <w:rFonts w:ascii="微软雅黑" w:hAnsi="微软雅黑" w:cs="宋体"/>
          <w:b/>
          <w:szCs w:val="21"/>
        </w:rPr>
      </w:pPr>
    </w:p>
    <w:p w:rsidR="006B124A" w:rsidRPr="00921A2C" w:rsidRDefault="006B124A" w:rsidP="006B124A">
      <w:pPr>
        <w:spacing w:line="360" w:lineRule="auto"/>
        <w:rPr>
          <w:rFonts w:ascii="微软雅黑" w:hAnsi="微软雅黑" w:cs="宋体"/>
          <w:b/>
          <w:szCs w:val="21"/>
        </w:rPr>
      </w:pPr>
    </w:p>
    <w:p w:rsidR="006B124A" w:rsidRDefault="006B124A" w:rsidP="00045624">
      <w:pPr>
        <w:spacing w:afterLines="50" w:line="520" w:lineRule="exact"/>
        <w:ind w:left="560"/>
        <w:rPr>
          <w:rFonts w:ascii="微软雅黑" w:hAnsi="微软雅黑" w:cs="宋体"/>
          <w:b/>
          <w:szCs w:val="21"/>
        </w:rPr>
      </w:pPr>
    </w:p>
    <w:p w:rsidR="006B124A" w:rsidRPr="001F1C58" w:rsidRDefault="006B124A" w:rsidP="00045624">
      <w:pPr>
        <w:spacing w:afterLines="50" w:line="520" w:lineRule="exact"/>
        <w:ind w:left="560"/>
        <w:rPr>
          <w:rFonts w:asciiTheme="minorEastAsia" w:eastAsiaTheme="minorEastAsia" w:hAnsiTheme="minorEastAsia" w:cs="宋体"/>
          <w:szCs w:val="21"/>
        </w:rPr>
      </w:pPr>
      <w:r w:rsidRPr="001F1C58">
        <w:rPr>
          <w:rFonts w:asciiTheme="minorEastAsia" w:eastAsiaTheme="minorEastAsia" w:hAnsiTheme="minorEastAsia" w:cs="宋体" w:hint="eastAsia"/>
          <w:szCs w:val="21"/>
        </w:rPr>
        <w:lastRenderedPageBreak/>
        <w:t>2、毕业生性别分布</w:t>
      </w:r>
    </w:p>
    <w:p w:rsidR="006B124A" w:rsidRPr="00921A2C" w:rsidRDefault="006B124A" w:rsidP="00045624">
      <w:pPr>
        <w:spacing w:afterLines="50" w:line="520" w:lineRule="exact"/>
        <w:ind w:firstLine="576"/>
        <w:rPr>
          <w:rFonts w:ascii="微软雅黑" w:hAnsi="微软雅黑"/>
          <w:szCs w:val="21"/>
        </w:rPr>
      </w:pPr>
      <w:r w:rsidRPr="00921A2C">
        <w:rPr>
          <w:rFonts w:ascii="微软雅黑" w:hAnsi="微软雅黑" w:hint="eastAsia"/>
          <w:szCs w:val="21"/>
        </w:rPr>
        <w:t>我院2017届毕业生中，男生475人，占毕业生总人数的33.08%；女生961人，占毕业生总人数的66.92%，总体男女性别比为1：2.02。</w:t>
      </w:r>
    </w:p>
    <w:p w:rsidR="006B124A" w:rsidRPr="00921A2C" w:rsidRDefault="006B124A" w:rsidP="00045624">
      <w:pPr>
        <w:spacing w:afterLines="50" w:line="520" w:lineRule="exact"/>
        <w:ind w:firstLine="576"/>
        <w:rPr>
          <w:rFonts w:ascii="微软雅黑" w:hAnsi="微软雅黑"/>
          <w:szCs w:val="21"/>
        </w:rPr>
      </w:pPr>
    </w:p>
    <w:p w:rsidR="006B124A" w:rsidRPr="00921A2C" w:rsidRDefault="006B124A" w:rsidP="00045624">
      <w:pPr>
        <w:spacing w:afterLines="50" w:line="520" w:lineRule="exact"/>
        <w:ind w:firstLine="576"/>
        <w:rPr>
          <w:rFonts w:ascii="微软雅黑" w:hAnsi="微软雅黑"/>
          <w:szCs w:val="21"/>
        </w:rPr>
      </w:pPr>
    </w:p>
    <w:p w:rsidR="006B124A" w:rsidRPr="00921A2C" w:rsidRDefault="006B124A" w:rsidP="006B124A">
      <w:pPr>
        <w:jc w:val="center"/>
        <w:rPr>
          <w:rFonts w:ascii="微软雅黑" w:hAnsi="微软雅黑" w:cs="宋体"/>
          <w:szCs w:val="21"/>
        </w:rPr>
      </w:pPr>
      <w:r>
        <w:rPr>
          <w:noProof/>
          <w:szCs w:val="21"/>
        </w:rPr>
        <w:drawing>
          <wp:anchor distT="0" distB="0" distL="114300" distR="114300" simplePos="0" relativeHeight="251670528" behindDoc="0" locked="0" layoutInCell="1" allowOverlap="1">
            <wp:simplePos x="0" y="0"/>
            <wp:positionH relativeFrom="column">
              <wp:posOffset>171450</wp:posOffset>
            </wp:positionH>
            <wp:positionV relativeFrom="paragraph">
              <wp:posOffset>66040</wp:posOffset>
            </wp:positionV>
            <wp:extent cx="4885690" cy="3068320"/>
            <wp:effectExtent l="19050" t="0" r="0" b="0"/>
            <wp:wrapNone/>
            <wp:docPr id="96" name="图表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4"/>
                    <pic:cNvPicPr>
                      <a:picLocks noChangeArrowheads="1"/>
                    </pic:cNvPicPr>
                  </pic:nvPicPr>
                  <pic:blipFill>
                    <a:blip r:embed="rId55" cstate="print"/>
                    <a:srcRect b="-105"/>
                    <a:stretch>
                      <a:fillRect/>
                    </a:stretch>
                  </pic:blipFill>
                  <pic:spPr bwMode="auto">
                    <a:xfrm>
                      <a:off x="0" y="0"/>
                      <a:ext cx="4885690" cy="3068320"/>
                    </a:xfrm>
                    <a:prstGeom prst="rect">
                      <a:avLst/>
                    </a:prstGeom>
                    <a:noFill/>
                    <a:ln w="9525">
                      <a:noFill/>
                      <a:miter lim="800000"/>
                      <a:headEnd/>
                      <a:tailEnd/>
                    </a:ln>
                  </pic:spPr>
                </pic:pic>
              </a:graphicData>
            </a:graphic>
          </wp:anchor>
        </w:drawing>
      </w:r>
    </w:p>
    <w:p w:rsidR="006B124A" w:rsidRPr="00921A2C" w:rsidRDefault="006B124A" w:rsidP="00045624">
      <w:pPr>
        <w:spacing w:afterLines="50"/>
        <w:rPr>
          <w:rFonts w:ascii="微软雅黑" w:hAnsi="微软雅黑" w:cs="宋体"/>
          <w:b/>
          <w:szCs w:val="21"/>
        </w:rPr>
      </w:pPr>
      <w:r w:rsidRPr="00921A2C">
        <w:rPr>
          <w:rFonts w:ascii="微软雅黑" w:hAnsi="微软雅黑" w:cs="宋体" w:hint="eastAsia"/>
          <w:b/>
          <w:szCs w:val="21"/>
        </w:rPr>
        <w:t xml:space="preserve">       </w:t>
      </w:r>
    </w:p>
    <w:p w:rsidR="006B124A" w:rsidRPr="00921A2C" w:rsidRDefault="006B124A" w:rsidP="00045624">
      <w:pPr>
        <w:spacing w:afterLines="50"/>
        <w:ind w:firstLineChars="200" w:firstLine="440"/>
        <w:rPr>
          <w:rFonts w:ascii="微软雅黑" w:hAnsi="微软雅黑" w:cs="宋体"/>
          <w:b/>
          <w:szCs w:val="21"/>
        </w:rPr>
      </w:pPr>
      <w:r w:rsidRPr="00921A2C">
        <w:rPr>
          <w:rFonts w:ascii="微软雅黑" w:hAnsi="微软雅黑" w:cs="宋体" w:hint="eastAsia"/>
          <w:b/>
          <w:szCs w:val="21"/>
        </w:rPr>
        <w:t>3、毕业生专业分布</w:t>
      </w:r>
    </w:p>
    <w:p w:rsidR="006B124A" w:rsidRPr="00921A2C" w:rsidRDefault="006B124A" w:rsidP="00045624">
      <w:pPr>
        <w:spacing w:afterLines="50"/>
        <w:jc w:val="center"/>
        <w:rPr>
          <w:rFonts w:ascii="微软雅黑" w:hAnsi="微软雅黑" w:cs="宋体"/>
          <w:b/>
          <w:noProof/>
          <w:szCs w:val="21"/>
        </w:rPr>
      </w:pPr>
    </w:p>
    <w:p w:rsidR="006B124A" w:rsidRPr="00921A2C" w:rsidRDefault="006B124A" w:rsidP="00045624">
      <w:pPr>
        <w:spacing w:afterLines="50"/>
        <w:jc w:val="center"/>
        <w:rPr>
          <w:rFonts w:ascii="微软雅黑" w:hAnsi="微软雅黑" w:cs="宋体"/>
          <w:b/>
          <w:szCs w:val="21"/>
        </w:rPr>
      </w:pPr>
    </w:p>
    <w:p w:rsidR="006B124A" w:rsidRPr="00921A2C" w:rsidRDefault="006B124A" w:rsidP="00045624">
      <w:pPr>
        <w:spacing w:afterLines="50"/>
        <w:jc w:val="center"/>
        <w:rPr>
          <w:rFonts w:ascii="微软雅黑" w:hAnsi="微软雅黑" w:cs="宋体"/>
          <w:b/>
          <w:szCs w:val="21"/>
        </w:rPr>
      </w:pPr>
    </w:p>
    <w:p w:rsidR="006B124A" w:rsidRPr="00921A2C" w:rsidRDefault="006B124A" w:rsidP="00045624">
      <w:pPr>
        <w:spacing w:afterLines="50"/>
        <w:jc w:val="center"/>
        <w:rPr>
          <w:rFonts w:ascii="微软雅黑" w:hAnsi="微软雅黑" w:cs="宋体"/>
          <w:b/>
          <w:szCs w:val="21"/>
        </w:rPr>
      </w:pPr>
    </w:p>
    <w:p w:rsidR="006B124A" w:rsidRPr="00921A2C" w:rsidRDefault="006B124A" w:rsidP="00045624">
      <w:pPr>
        <w:spacing w:afterLines="50"/>
        <w:ind w:firstLineChars="200" w:firstLine="440"/>
        <w:rPr>
          <w:rFonts w:ascii="微软雅黑" w:hAnsi="微软雅黑" w:cs="宋体"/>
          <w:b/>
          <w:noProof/>
          <w:szCs w:val="21"/>
        </w:rPr>
      </w:pPr>
    </w:p>
    <w:p w:rsidR="006B124A" w:rsidRPr="00921A2C" w:rsidRDefault="006B124A" w:rsidP="00045624">
      <w:pPr>
        <w:spacing w:afterLines="50"/>
        <w:ind w:firstLineChars="200" w:firstLine="440"/>
        <w:rPr>
          <w:rFonts w:ascii="微软雅黑" w:hAnsi="微软雅黑" w:cs="宋体"/>
          <w:b/>
          <w:noProof/>
          <w:szCs w:val="21"/>
        </w:rPr>
      </w:pPr>
    </w:p>
    <w:p w:rsidR="006B124A" w:rsidRPr="00921A2C" w:rsidRDefault="006B124A" w:rsidP="00045624">
      <w:pPr>
        <w:spacing w:afterLines="50"/>
        <w:ind w:firstLineChars="200" w:firstLine="440"/>
        <w:rPr>
          <w:rFonts w:ascii="微软雅黑" w:hAnsi="微软雅黑" w:cs="宋体"/>
          <w:b/>
          <w:szCs w:val="21"/>
        </w:rPr>
      </w:pPr>
    </w:p>
    <w:p w:rsidR="006B124A" w:rsidRPr="00921A2C" w:rsidRDefault="006B124A" w:rsidP="00045624">
      <w:pPr>
        <w:spacing w:afterLines="50"/>
        <w:ind w:firstLineChars="200" w:firstLine="440"/>
        <w:rPr>
          <w:rFonts w:ascii="微软雅黑" w:hAnsi="微软雅黑" w:cs="宋体"/>
          <w:b/>
          <w:szCs w:val="21"/>
        </w:rPr>
      </w:pPr>
    </w:p>
    <w:p w:rsidR="006B124A" w:rsidRPr="001F1C58" w:rsidRDefault="006B124A" w:rsidP="00045624">
      <w:pPr>
        <w:spacing w:afterLines="50"/>
        <w:ind w:firstLineChars="200" w:firstLine="440"/>
        <w:rPr>
          <w:rFonts w:asciiTheme="minorEastAsia" w:eastAsiaTheme="minorEastAsia" w:hAnsiTheme="minorEastAsia" w:cs="宋体"/>
          <w:szCs w:val="21"/>
        </w:rPr>
      </w:pPr>
      <w:r w:rsidRPr="001F1C58">
        <w:rPr>
          <w:rFonts w:asciiTheme="minorEastAsia" w:eastAsiaTheme="minorEastAsia" w:hAnsiTheme="minorEastAsia" w:cs="宋体" w:hint="eastAsia"/>
          <w:szCs w:val="21"/>
        </w:rPr>
        <w:t>3、毕业生专业分布</w:t>
      </w:r>
    </w:p>
    <w:p w:rsidR="006B124A" w:rsidRDefault="006B124A" w:rsidP="00045624">
      <w:pPr>
        <w:spacing w:afterLines="50"/>
        <w:ind w:firstLineChars="200" w:firstLine="440"/>
        <w:rPr>
          <w:rFonts w:ascii="微软雅黑" w:hAnsi="微软雅黑" w:cs="宋体"/>
          <w:b/>
          <w:szCs w:val="21"/>
        </w:rPr>
      </w:pPr>
      <w:r>
        <w:rPr>
          <w:noProof/>
          <w:szCs w:val="21"/>
        </w:rPr>
        <w:drawing>
          <wp:anchor distT="0" distB="0" distL="114300" distR="114300" simplePos="0" relativeHeight="251671552" behindDoc="0" locked="0" layoutInCell="1" allowOverlap="1">
            <wp:simplePos x="0" y="0"/>
            <wp:positionH relativeFrom="column">
              <wp:posOffset>364955</wp:posOffset>
            </wp:positionH>
            <wp:positionV relativeFrom="paragraph">
              <wp:posOffset>291633</wp:posOffset>
            </wp:positionV>
            <wp:extent cx="4861931" cy="2979252"/>
            <wp:effectExtent l="11895" t="2708" r="2974" b="0"/>
            <wp:wrapNone/>
            <wp:docPr id="31" name="图表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6B124A" w:rsidRDefault="006B124A" w:rsidP="00045624">
      <w:pPr>
        <w:spacing w:afterLines="50"/>
        <w:ind w:firstLineChars="200" w:firstLine="440"/>
        <w:rPr>
          <w:rFonts w:ascii="微软雅黑" w:hAnsi="微软雅黑" w:cs="宋体"/>
          <w:b/>
          <w:szCs w:val="21"/>
        </w:rPr>
      </w:pPr>
    </w:p>
    <w:p w:rsidR="006B124A" w:rsidRDefault="006B124A" w:rsidP="00045624">
      <w:pPr>
        <w:spacing w:afterLines="50"/>
        <w:ind w:firstLineChars="200" w:firstLine="440"/>
        <w:rPr>
          <w:rFonts w:ascii="微软雅黑" w:hAnsi="微软雅黑" w:cs="宋体"/>
          <w:b/>
          <w:szCs w:val="21"/>
        </w:rPr>
      </w:pPr>
    </w:p>
    <w:p w:rsidR="006B124A" w:rsidRDefault="006B124A" w:rsidP="00045624">
      <w:pPr>
        <w:spacing w:afterLines="50"/>
        <w:ind w:firstLineChars="200" w:firstLine="440"/>
        <w:rPr>
          <w:rFonts w:ascii="微软雅黑" w:hAnsi="微软雅黑" w:cs="宋体"/>
          <w:b/>
          <w:szCs w:val="21"/>
        </w:rPr>
      </w:pPr>
    </w:p>
    <w:p w:rsidR="006B124A" w:rsidRDefault="006B124A" w:rsidP="00045624">
      <w:pPr>
        <w:spacing w:afterLines="50"/>
        <w:ind w:firstLineChars="200" w:firstLine="440"/>
        <w:rPr>
          <w:rFonts w:ascii="微软雅黑" w:hAnsi="微软雅黑" w:cs="宋体"/>
          <w:b/>
          <w:szCs w:val="21"/>
        </w:rPr>
      </w:pPr>
    </w:p>
    <w:p w:rsidR="006B124A" w:rsidRDefault="006B124A" w:rsidP="00045624">
      <w:pPr>
        <w:spacing w:afterLines="50"/>
        <w:ind w:firstLineChars="200" w:firstLine="440"/>
        <w:rPr>
          <w:rFonts w:ascii="微软雅黑" w:hAnsi="微软雅黑" w:cs="宋体"/>
          <w:b/>
          <w:szCs w:val="21"/>
        </w:rPr>
      </w:pPr>
    </w:p>
    <w:p w:rsidR="006B124A" w:rsidRDefault="006B124A" w:rsidP="00045624">
      <w:pPr>
        <w:spacing w:afterLines="50"/>
        <w:ind w:firstLineChars="200" w:firstLine="440"/>
        <w:rPr>
          <w:rFonts w:ascii="微软雅黑" w:hAnsi="微软雅黑" w:cs="宋体"/>
          <w:b/>
          <w:szCs w:val="21"/>
        </w:rPr>
      </w:pPr>
    </w:p>
    <w:p w:rsidR="006B124A" w:rsidRDefault="006B124A" w:rsidP="00045624">
      <w:pPr>
        <w:spacing w:afterLines="50"/>
        <w:ind w:firstLineChars="200" w:firstLine="440"/>
        <w:rPr>
          <w:rFonts w:ascii="微软雅黑" w:hAnsi="微软雅黑" w:cs="宋体"/>
          <w:b/>
          <w:szCs w:val="21"/>
        </w:rPr>
      </w:pPr>
    </w:p>
    <w:p w:rsidR="00901C1F" w:rsidRDefault="00901C1F" w:rsidP="00045624">
      <w:pPr>
        <w:spacing w:afterLines="50"/>
        <w:rPr>
          <w:rFonts w:asciiTheme="minorEastAsia" w:eastAsiaTheme="minorEastAsia" w:hAnsiTheme="minorEastAsia" w:cs="宋体"/>
          <w:szCs w:val="21"/>
        </w:rPr>
      </w:pPr>
    </w:p>
    <w:p w:rsidR="00901C1F" w:rsidRDefault="00901C1F" w:rsidP="00045624">
      <w:pPr>
        <w:spacing w:afterLines="50"/>
        <w:rPr>
          <w:rFonts w:asciiTheme="minorEastAsia" w:eastAsiaTheme="minorEastAsia" w:hAnsiTheme="minorEastAsia" w:cs="宋体"/>
          <w:szCs w:val="21"/>
        </w:rPr>
      </w:pPr>
    </w:p>
    <w:p w:rsidR="006B124A" w:rsidRPr="001F1C58" w:rsidRDefault="006B124A" w:rsidP="00045624">
      <w:pPr>
        <w:spacing w:afterLines="50"/>
        <w:rPr>
          <w:rFonts w:asciiTheme="minorEastAsia" w:eastAsiaTheme="minorEastAsia" w:hAnsiTheme="minorEastAsia" w:cs="宋体"/>
          <w:szCs w:val="21"/>
        </w:rPr>
      </w:pPr>
      <w:r w:rsidRPr="001F1C58">
        <w:rPr>
          <w:rFonts w:asciiTheme="minorEastAsia" w:eastAsiaTheme="minorEastAsia" w:hAnsiTheme="minorEastAsia" w:cs="宋体" w:hint="eastAsia"/>
          <w:szCs w:val="21"/>
        </w:rPr>
        <w:lastRenderedPageBreak/>
        <w:t>4、毕业生生源地分布</w:t>
      </w:r>
    </w:p>
    <w:p w:rsidR="006B124A" w:rsidRPr="00921A2C" w:rsidRDefault="006B124A" w:rsidP="00045624">
      <w:pPr>
        <w:spacing w:afterLines="50" w:line="360" w:lineRule="auto"/>
        <w:ind w:firstLineChars="200" w:firstLine="440"/>
        <w:rPr>
          <w:rFonts w:ascii="微软雅黑" w:hAnsi="微软雅黑" w:cs="宋体"/>
          <w:szCs w:val="21"/>
        </w:rPr>
      </w:pPr>
      <w:r w:rsidRPr="00921A2C">
        <w:rPr>
          <w:rFonts w:ascii="微软雅黑" w:hAnsi="微软雅黑" w:cs="宋体" w:hint="eastAsia"/>
          <w:szCs w:val="21"/>
        </w:rPr>
        <w:t>根据毕业生生源地分布情况看，我院2017届毕业生生源地为</w:t>
      </w:r>
    </w:p>
    <w:p w:rsidR="006B124A" w:rsidRPr="00921A2C" w:rsidRDefault="006B124A" w:rsidP="00045624">
      <w:pPr>
        <w:spacing w:afterLines="50" w:line="360" w:lineRule="auto"/>
        <w:ind w:firstLineChars="200" w:firstLine="440"/>
        <w:rPr>
          <w:rFonts w:ascii="微软雅黑" w:hAnsi="微软雅黑" w:cs="宋体"/>
          <w:szCs w:val="21"/>
        </w:rPr>
      </w:pPr>
      <w:r w:rsidRPr="00921A2C">
        <w:rPr>
          <w:rFonts w:ascii="微软雅黑" w:hAnsi="微软雅黑" w:cs="宋体" w:hint="eastAsia"/>
          <w:szCs w:val="21"/>
        </w:rPr>
        <w:t>辽宁地区较多，其次是内蒙古自治区和黑龙江省。</w:t>
      </w:r>
    </w:p>
    <w:p w:rsidR="006B124A" w:rsidRPr="00921A2C" w:rsidRDefault="006B124A" w:rsidP="006B124A">
      <w:pPr>
        <w:spacing w:line="360" w:lineRule="auto"/>
        <w:jc w:val="center"/>
        <w:rPr>
          <w:rFonts w:ascii="微软雅黑" w:hAnsi="微软雅黑" w:cs="宋体"/>
          <w:szCs w:val="21"/>
        </w:rPr>
      </w:pPr>
      <w:r w:rsidRPr="00921A2C">
        <w:rPr>
          <w:rFonts w:ascii="微软雅黑" w:hAnsi="微软雅黑" w:cs="宋体" w:hint="eastAsia"/>
          <w:szCs w:val="21"/>
        </w:rPr>
        <w:t>2017届毕业生生源地分布表</w:t>
      </w:r>
    </w:p>
    <w:tbl>
      <w:tblPr>
        <w:tblW w:w="6794" w:type="dxa"/>
        <w:jc w:val="center"/>
        <w:tblInd w:w="103" w:type="dxa"/>
        <w:tblLook w:val="04A0"/>
      </w:tblPr>
      <w:tblGrid>
        <w:gridCol w:w="3397"/>
        <w:gridCol w:w="3397"/>
      </w:tblGrid>
      <w:tr w:rsidR="006B124A" w:rsidRPr="00921A2C" w:rsidTr="004419F7">
        <w:trPr>
          <w:trHeight w:val="330"/>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河北省</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1</w:t>
            </w:r>
          </w:p>
        </w:tc>
      </w:tr>
      <w:tr w:rsidR="006B124A" w:rsidRPr="00921A2C" w:rsidTr="004419F7">
        <w:trPr>
          <w:trHeight w:val="201"/>
          <w:jc w:val="center"/>
        </w:trPr>
        <w:tc>
          <w:tcPr>
            <w:tcW w:w="3397" w:type="dxa"/>
            <w:tcBorders>
              <w:top w:val="nil"/>
              <w:left w:val="single" w:sz="4" w:space="0" w:color="auto"/>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山西省</w:t>
            </w:r>
          </w:p>
        </w:tc>
        <w:tc>
          <w:tcPr>
            <w:tcW w:w="3397" w:type="dxa"/>
            <w:tcBorders>
              <w:top w:val="nil"/>
              <w:left w:val="nil"/>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8</w:t>
            </w:r>
          </w:p>
        </w:tc>
      </w:tr>
      <w:tr w:rsidR="006B124A" w:rsidRPr="00921A2C" w:rsidTr="004419F7">
        <w:trPr>
          <w:trHeight w:val="201"/>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内蒙古自治区</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18</w:t>
            </w:r>
          </w:p>
        </w:tc>
      </w:tr>
      <w:tr w:rsidR="006B124A" w:rsidRPr="00921A2C" w:rsidTr="004419F7">
        <w:trPr>
          <w:trHeight w:val="201"/>
          <w:jc w:val="center"/>
        </w:trPr>
        <w:tc>
          <w:tcPr>
            <w:tcW w:w="3397" w:type="dxa"/>
            <w:tcBorders>
              <w:top w:val="nil"/>
              <w:left w:val="single" w:sz="4" w:space="0" w:color="auto"/>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辽宁省</w:t>
            </w:r>
          </w:p>
        </w:tc>
        <w:tc>
          <w:tcPr>
            <w:tcW w:w="3397" w:type="dxa"/>
            <w:tcBorders>
              <w:top w:val="nil"/>
              <w:left w:val="nil"/>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1345</w:t>
            </w:r>
          </w:p>
        </w:tc>
      </w:tr>
      <w:tr w:rsidR="006B124A" w:rsidRPr="00921A2C" w:rsidTr="004419F7">
        <w:trPr>
          <w:trHeight w:val="201"/>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吉林省</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18</w:t>
            </w:r>
          </w:p>
        </w:tc>
      </w:tr>
      <w:tr w:rsidR="006B124A" w:rsidRPr="00921A2C" w:rsidTr="004419F7">
        <w:trPr>
          <w:trHeight w:val="201"/>
          <w:jc w:val="center"/>
        </w:trPr>
        <w:tc>
          <w:tcPr>
            <w:tcW w:w="3397" w:type="dxa"/>
            <w:tcBorders>
              <w:top w:val="nil"/>
              <w:left w:val="single" w:sz="4" w:space="0" w:color="auto"/>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黑龙江省</w:t>
            </w:r>
          </w:p>
        </w:tc>
        <w:tc>
          <w:tcPr>
            <w:tcW w:w="3397" w:type="dxa"/>
            <w:tcBorders>
              <w:top w:val="nil"/>
              <w:left w:val="nil"/>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26</w:t>
            </w:r>
          </w:p>
        </w:tc>
      </w:tr>
      <w:tr w:rsidR="006B124A" w:rsidRPr="00921A2C" w:rsidTr="004419F7">
        <w:trPr>
          <w:trHeight w:val="201"/>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安徽省</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3</w:t>
            </w:r>
          </w:p>
        </w:tc>
      </w:tr>
      <w:tr w:rsidR="006B124A" w:rsidRPr="00921A2C" w:rsidTr="004419F7">
        <w:trPr>
          <w:trHeight w:val="201"/>
          <w:jc w:val="center"/>
        </w:trPr>
        <w:tc>
          <w:tcPr>
            <w:tcW w:w="3397" w:type="dxa"/>
            <w:tcBorders>
              <w:top w:val="nil"/>
              <w:left w:val="single" w:sz="4" w:space="0" w:color="auto"/>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江西省</w:t>
            </w:r>
          </w:p>
        </w:tc>
        <w:tc>
          <w:tcPr>
            <w:tcW w:w="3397" w:type="dxa"/>
            <w:tcBorders>
              <w:top w:val="nil"/>
              <w:left w:val="nil"/>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1</w:t>
            </w:r>
          </w:p>
        </w:tc>
      </w:tr>
      <w:tr w:rsidR="006B124A" w:rsidRPr="00921A2C" w:rsidTr="004419F7">
        <w:trPr>
          <w:trHeight w:val="201"/>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山东省</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3</w:t>
            </w:r>
          </w:p>
        </w:tc>
      </w:tr>
      <w:tr w:rsidR="006B124A" w:rsidRPr="00921A2C" w:rsidTr="004419F7">
        <w:trPr>
          <w:trHeight w:val="201"/>
          <w:jc w:val="center"/>
        </w:trPr>
        <w:tc>
          <w:tcPr>
            <w:tcW w:w="3397" w:type="dxa"/>
            <w:tcBorders>
              <w:top w:val="nil"/>
              <w:left w:val="single" w:sz="4" w:space="0" w:color="auto"/>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河南省</w:t>
            </w:r>
          </w:p>
        </w:tc>
        <w:tc>
          <w:tcPr>
            <w:tcW w:w="3397" w:type="dxa"/>
            <w:tcBorders>
              <w:top w:val="nil"/>
              <w:left w:val="nil"/>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2</w:t>
            </w:r>
          </w:p>
        </w:tc>
      </w:tr>
      <w:tr w:rsidR="006B124A" w:rsidRPr="00921A2C" w:rsidTr="004419F7">
        <w:trPr>
          <w:trHeight w:val="201"/>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重庆市</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1</w:t>
            </w:r>
          </w:p>
        </w:tc>
      </w:tr>
      <w:tr w:rsidR="006B124A" w:rsidRPr="00921A2C" w:rsidTr="004419F7">
        <w:trPr>
          <w:trHeight w:val="201"/>
          <w:jc w:val="center"/>
        </w:trPr>
        <w:tc>
          <w:tcPr>
            <w:tcW w:w="3397" w:type="dxa"/>
            <w:tcBorders>
              <w:top w:val="nil"/>
              <w:left w:val="single" w:sz="4" w:space="0" w:color="auto"/>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四川省</w:t>
            </w:r>
          </w:p>
        </w:tc>
        <w:tc>
          <w:tcPr>
            <w:tcW w:w="3397" w:type="dxa"/>
            <w:tcBorders>
              <w:top w:val="nil"/>
              <w:left w:val="nil"/>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2</w:t>
            </w:r>
          </w:p>
        </w:tc>
      </w:tr>
      <w:tr w:rsidR="006B124A" w:rsidRPr="00921A2C" w:rsidTr="004419F7">
        <w:trPr>
          <w:trHeight w:val="201"/>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云南省</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2</w:t>
            </w:r>
          </w:p>
        </w:tc>
      </w:tr>
      <w:tr w:rsidR="006B124A" w:rsidRPr="00921A2C" w:rsidTr="004419F7">
        <w:trPr>
          <w:trHeight w:val="201"/>
          <w:jc w:val="center"/>
        </w:trPr>
        <w:tc>
          <w:tcPr>
            <w:tcW w:w="3397" w:type="dxa"/>
            <w:tcBorders>
              <w:top w:val="nil"/>
              <w:left w:val="single" w:sz="4" w:space="0" w:color="auto"/>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陕西省</w:t>
            </w:r>
          </w:p>
        </w:tc>
        <w:tc>
          <w:tcPr>
            <w:tcW w:w="3397" w:type="dxa"/>
            <w:tcBorders>
              <w:top w:val="nil"/>
              <w:left w:val="nil"/>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1</w:t>
            </w:r>
          </w:p>
        </w:tc>
      </w:tr>
      <w:tr w:rsidR="006B124A" w:rsidRPr="00921A2C" w:rsidTr="004419F7">
        <w:trPr>
          <w:trHeight w:val="201"/>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甘肃省</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3</w:t>
            </w:r>
          </w:p>
        </w:tc>
      </w:tr>
      <w:tr w:rsidR="006B124A" w:rsidRPr="00921A2C" w:rsidTr="004419F7">
        <w:trPr>
          <w:trHeight w:val="232"/>
          <w:jc w:val="center"/>
        </w:trPr>
        <w:tc>
          <w:tcPr>
            <w:tcW w:w="3397" w:type="dxa"/>
            <w:tcBorders>
              <w:top w:val="nil"/>
              <w:left w:val="single" w:sz="4" w:space="0" w:color="auto"/>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宁夏回族自治区</w:t>
            </w:r>
          </w:p>
        </w:tc>
        <w:tc>
          <w:tcPr>
            <w:tcW w:w="3397" w:type="dxa"/>
            <w:tcBorders>
              <w:top w:val="nil"/>
              <w:left w:val="nil"/>
              <w:bottom w:val="single" w:sz="4" w:space="0" w:color="auto"/>
              <w:right w:val="single" w:sz="4" w:space="0" w:color="auto"/>
            </w:tcBorders>
            <w:shd w:val="clear" w:color="000000" w:fill="F4F5F7"/>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1</w:t>
            </w:r>
          </w:p>
        </w:tc>
      </w:tr>
      <w:tr w:rsidR="006B124A" w:rsidRPr="00921A2C" w:rsidTr="004419F7">
        <w:trPr>
          <w:trHeight w:val="232"/>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新疆维吾尔自治区</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color w:val="000000"/>
                <w:szCs w:val="21"/>
              </w:rPr>
              <w:t>1</w:t>
            </w:r>
          </w:p>
        </w:tc>
      </w:tr>
      <w:tr w:rsidR="006B124A" w:rsidRPr="00921A2C" w:rsidTr="004419F7">
        <w:trPr>
          <w:trHeight w:val="232"/>
          <w:jc w:val="center"/>
        </w:trPr>
        <w:tc>
          <w:tcPr>
            <w:tcW w:w="3397"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总分</w:t>
            </w:r>
          </w:p>
        </w:tc>
        <w:tc>
          <w:tcPr>
            <w:tcW w:w="3397" w:type="dxa"/>
            <w:tcBorders>
              <w:top w:val="single" w:sz="4" w:space="0" w:color="auto"/>
              <w:left w:val="nil"/>
              <w:bottom w:val="single" w:sz="4" w:space="0" w:color="auto"/>
              <w:right w:val="single" w:sz="4" w:space="0" w:color="auto"/>
            </w:tcBorders>
            <w:shd w:val="clear" w:color="000000" w:fill="548DD4"/>
            <w:vAlign w:val="center"/>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1436</w:t>
            </w:r>
          </w:p>
        </w:tc>
      </w:tr>
    </w:tbl>
    <w:p w:rsidR="006B124A" w:rsidRPr="001F1C58" w:rsidRDefault="00C90956" w:rsidP="006B124A">
      <w:pPr>
        <w:spacing w:line="520" w:lineRule="exact"/>
        <w:rPr>
          <w:rFonts w:asciiTheme="minorEastAsia" w:eastAsiaTheme="minorEastAsia" w:hAnsiTheme="minorEastAsia" w:cs="宋体"/>
          <w:szCs w:val="21"/>
        </w:rPr>
      </w:pPr>
      <w:r w:rsidRPr="001F1C58">
        <w:rPr>
          <w:rFonts w:asciiTheme="minorEastAsia" w:eastAsiaTheme="minorEastAsia" w:hAnsiTheme="minorEastAsia" w:hint="eastAsia"/>
          <w:szCs w:val="21"/>
        </w:rPr>
        <w:t>（二）</w:t>
      </w:r>
      <w:r w:rsidR="006B124A" w:rsidRPr="001F1C58">
        <w:rPr>
          <w:rFonts w:asciiTheme="minorEastAsia" w:eastAsiaTheme="minorEastAsia" w:hAnsiTheme="minorEastAsia" w:hint="eastAsia"/>
          <w:szCs w:val="21"/>
        </w:rPr>
        <w:t>、2017届毕业生就业情况</w:t>
      </w:r>
    </w:p>
    <w:p w:rsidR="006B124A" w:rsidRPr="000853FC" w:rsidRDefault="006B124A" w:rsidP="006B124A">
      <w:pPr>
        <w:spacing w:line="520" w:lineRule="exact"/>
        <w:ind w:firstLineChars="200" w:firstLine="440"/>
        <w:rPr>
          <w:rFonts w:asciiTheme="minorEastAsia" w:eastAsiaTheme="minorEastAsia" w:hAnsiTheme="minorEastAsia"/>
          <w:szCs w:val="21"/>
        </w:rPr>
      </w:pPr>
      <w:r w:rsidRPr="000853FC">
        <w:rPr>
          <w:rFonts w:asciiTheme="minorEastAsia" w:eastAsiaTheme="minorEastAsia" w:hAnsiTheme="minorEastAsia" w:hint="eastAsia"/>
          <w:szCs w:val="21"/>
        </w:rPr>
        <w:lastRenderedPageBreak/>
        <w:t>（一）就业率</w:t>
      </w:r>
    </w:p>
    <w:p w:rsidR="006B124A" w:rsidRPr="000853FC" w:rsidRDefault="006B124A" w:rsidP="006B124A">
      <w:pPr>
        <w:spacing w:line="520" w:lineRule="exact"/>
        <w:ind w:firstLineChars="200" w:firstLine="440"/>
        <w:rPr>
          <w:rFonts w:asciiTheme="minorEastAsia" w:eastAsiaTheme="minorEastAsia" w:hAnsiTheme="minorEastAsia"/>
          <w:szCs w:val="21"/>
        </w:rPr>
      </w:pPr>
      <w:r w:rsidRPr="000853FC">
        <w:rPr>
          <w:rFonts w:asciiTheme="minorEastAsia" w:eastAsiaTheme="minorEastAsia" w:hAnsiTheme="minorEastAsia" w:hint="eastAsia"/>
          <w:szCs w:val="21"/>
        </w:rPr>
        <w:t>近年来，我院毕业生就业情况良好， 2017届毕业生为1436人，初次就业人数1294人，初次就业率90.11%。</w:t>
      </w:r>
    </w:p>
    <w:p w:rsidR="006B124A" w:rsidRPr="000853FC" w:rsidRDefault="006B124A" w:rsidP="000853FC">
      <w:pPr>
        <w:spacing w:line="520" w:lineRule="exact"/>
        <w:ind w:firstLineChars="198" w:firstLine="436"/>
        <w:rPr>
          <w:rFonts w:ascii="仿宋" w:eastAsia="仿宋" w:hAnsi="仿宋"/>
          <w:szCs w:val="21"/>
        </w:rPr>
      </w:pPr>
      <w:r w:rsidRPr="000853FC">
        <w:rPr>
          <w:rFonts w:ascii="仿宋" w:eastAsia="仿宋" w:hAnsi="仿宋" w:hint="eastAsia"/>
          <w:szCs w:val="21"/>
        </w:rPr>
        <w:t>1、2017届毕业生分专业就业率</w:t>
      </w:r>
    </w:p>
    <w:tbl>
      <w:tblPr>
        <w:tblpPr w:leftFromText="180" w:rightFromText="180" w:vertAnchor="text" w:horzAnchor="margin" w:tblpXSpec="center" w:tblpY="367"/>
        <w:tblW w:w="8419" w:type="dxa"/>
        <w:tblLook w:val="04A0"/>
      </w:tblPr>
      <w:tblGrid>
        <w:gridCol w:w="3407"/>
        <w:gridCol w:w="1134"/>
        <w:gridCol w:w="2552"/>
        <w:gridCol w:w="1326"/>
      </w:tblGrid>
      <w:tr w:rsidR="006B124A" w:rsidRPr="00921A2C" w:rsidTr="006B124A">
        <w:trPr>
          <w:trHeight w:val="822"/>
        </w:trPr>
        <w:tc>
          <w:tcPr>
            <w:tcW w:w="3407"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B124A" w:rsidRPr="00921A2C" w:rsidRDefault="006B124A" w:rsidP="006B124A">
            <w:pPr>
              <w:jc w:val="center"/>
              <w:rPr>
                <w:rFonts w:ascii="微软雅黑" w:hAnsi="微软雅黑" w:cs="宋体"/>
                <w:b/>
                <w:bCs/>
                <w:szCs w:val="21"/>
              </w:rPr>
            </w:pPr>
            <w:r w:rsidRPr="00921A2C">
              <w:rPr>
                <w:rFonts w:ascii="微软雅黑" w:hAnsi="微软雅黑" w:cs="宋体" w:hint="eastAsia"/>
                <w:b/>
                <w:bCs/>
                <w:szCs w:val="21"/>
              </w:rPr>
              <w:t>专业名称</w:t>
            </w:r>
          </w:p>
        </w:tc>
        <w:tc>
          <w:tcPr>
            <w:tcW w:w="1134" w:type="dxa"/>
            <w:tcBorders>
              <w:top w:val="single" w:sz="4" w:space="0" w:color="auto"/>
              <w:left w:val="nil"/>
              <w:bottom w:val="single" w:sz="4" w:space="0" w:color="auto"/>
              <w:right w:val="single" w:sz="4" w:space="0" w:color="auto"/>
            </w:tcBorders>
            <w:shd w:val="clear" w:color="auto" w:fill="4F81BD"/>
            <w:vAlign w:val="center"/>
            <w:hideMark/>
          </w:tcPr>
          <w:p w:rsidR="006B124A" w:rsidRPr="00921A2C" w:rsidRDefault="006B124A" w:rsidP="006B124A">
            <w:pPr>
              <w:jc w:val="center"/>
              <w:rPr>
                <w:rFonts w:ascii="微软雅黑" w:hAnsi="微软雅黑" w:cs="宋体"/>
                <w:b/>
                <w:bCs/>
                <w:szCs w:val="21"/>
              </w:rPr>
            </w:pPr>
            <w:r w:rsidRPr="00921A2C">
              <w:rPr>
                <w:rFonts w:ascii="微软雅黑" w:hAnsi="微软雅黑" w:cs="宋体" w:hint="eastAsia"/>
                <w:b/>
                <w:bCs/>
                <w:szCs w:val="21"/>
              </w:rPr>
              <w:t>毕业数</w:t>
            </w:r>
          </w:p>
        </w:tc>
        <w:tc>
          <w:tcPr>
            <w:tcW w:w="2552" w:type="dxa"/>
            <w:tcBorders>
              <w:top w:val="single" w:sz="4" w:space="0" w:color="auto"/>
              <w:left w:val="nil"/>
              <w:bottom w:val="single" w:sz="4" w:space="0" w:color="auto"/>
              <w:right w:val="single" w:sz="4" w:space="0" w:color="auto"/>
            </w:tcBorders>
            <w:shd w:val="clear" w:color="auto" w:fill="4F81BD"/>
            <w:vAlign w:val="center"/>
            <w:hideMark/>
          </w:tcPr>
          <w:p w:rsidR="006B124A" w:rsidRPr="00921A2C" w:rsidRDefault="006B124A" w:rsidP="006B124A">
            <w:pPr>
              <w:rPr>
                <w:rFonts w:ascii="微软雅黑" w:hAnsi="微软雅黑" w:cs="宋体"/>
                <w:b/>
                <w:bCs/>
                <w:szCs w:val="21"/>
              </w:rPr>
            </w:pPr>
          </w:p>
          <w:p w:rsidR="006B124A" w:rsidRPr="00921A2C" w:rsidRDefault="006B124A" w:rsidP="006B124A">
            <w:pPr>
              <w:jc w:val="center"/>
              <w:rPr>
                <w:rFonts w:ascii="微软雅黑" w:hAnsi="微软雅黑" w:cs="宋体"/>
                <w:b/>
                <w:szCs w:val="21"/>
              </w:rPr>
            </w:pPr>
            <w:r w:rsidRPr="00921A2C">
              <w:rPr>
                <w:rFonts w:ascii="微软雅黑" w:hAnsi="微软雅黑" w:cs="宋体" w:hint="eastAsia"/>
                <w:b/>
                <w:bCs/>
                <w:szCs w:val="21"/>
              </w:rPr>
              <w:t>就业数</w:t>
            </w:r>
          </w:p>
          <w:p w:rsidR="006B124A" w:rsidRPr="00921A2C" w:rsidRDefault="006B124A" w:rsidP="006B124A">
            <w:pPr>
              <w:pBdr>
                <w:top w:val="single" w:sz="6" w:space="1" w:color="auto"/>
              </w:pBdr>
              <w:jc w:val="center"/>
              <w:rPr>
                <w:rFonts w:ascii="微软雅黑" w:hAnsi="微软雅黑" w:cs="Arial"/>
                <w:b/>
                <w:vanish/>
                <w:szCs w:val="21"/>
              </w:rPr>
            </w:pPr>
            <w:r w:rsidRPr="00921A2C">
              <w:rPr>
                <w:rFonts w:ascii="微软雅黑" w:hAnsi="微软雅黑" w:cs="Arial" w:hint="eastAsia"/>
                <w:b/>
                <w:vanish/>
                <w:szCs w:val="21"/>
              </w:rPr>
              <w:t>窗体底端</w:t>
            </w:r>
          </w:p>
          <w:p w:rsidR="006B124A" w:rsidRPr="00921A2C" w:rsidRDefault="006B124A" w:rsidP="006B124A">
            <w:pPr>
              <w:rPr>
                <w:rFonts w:ascii="微软雅黑" w:hAnsi="微软雅黑" w:cs="宋体"/>
                <w:b/>
                <w:szCs w:val="21"/>
              </w:rPr>
            </w:pPr>
          </w:p>
        </w:tc>
        <w:tc>
          <w:tcPr>
            <w:tcW w:w="1326" w:type="dxa"/>
            <w:tcBorders>
              <w:top w:val="single" w:sz="4" w:space="0" w:color="auto"/>
              <w:left w:val="nil"/>
              <w:bottom w:val="single" w:sz="4" w:space="0" w:color="auto"/>
              <w:right w:val="single" w:sz="4" w:space="0" w:color="auto"/>
            </w:tcBorders>
            <w:shd w:val="clear" w:color="auto" w:fill="4F81BD"/>
            <w:vAlign w:val="center"/>
          </w:tcPr>
          <w:p w:rsidR="006B124A" w:rsidRPr="00921A2C" w:rsidRDefault="006B124A" w:rsidP="006B124A">
            <w:pPr>
              <w:jc w:val="center"/>
              <w:rPr>
                <w:rFonts w:ascii="微软雅黑" w:hAnsi="微软雅黑" w:cs="宋体"/>
                <w:b/>
                <w:szCs w:val="21"/>
              </w:rPr>
            </w:pPr>
            <w:r w:rsidRPr="00921A2C">
              <w:rPr>
                <w:rFonts w:ascii="微软雅黑" w:hAnsi="微软雅黑" w:hint="eastAsia"/>
                <w:b/>
                <w:bCs/>
                <w:color w:val="000000"/>
                <w:szCs w:val="21"/>
              </w:rPr>
              <w:t>就业率</w:t>
            </w:r>
          </w:p>
        </w:tc>
      </w:tr>
      <w:tr w:rsidR="006B124A" w:rsidRPr="00921A2C" w:rsidTr="006B124A">
        <w:trPr>
          <w:trHeight w:val="407"/>
        </w:trPr>
        <w:tc>
          <w:tcPr>
            <w:tcW w:w="3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spacing w:line="240" w:lineRule="exact"/>
              <w:rPr>
                <w:rFonts w:ascii="宋体" w:hAnsi="宋体" w:cs="宋体"/>
                <w:szCs w:val="21"/>
              </w:rPr>
            </w:pPr>
            <w:r w:rsidRPr="00921A2C">
              <w:rPr>
                <w:rFonts w:ascii="宋体" w:hAnsi="宋体" w:cs="宋体" w:hint="eastAsia"/>
                <w:szCs w:val="21"/>
              </w:rPr>
              <w:t>环境艺术设计</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B124A" w:rsidRPr="00921A2C" w:rsidRDefault="006B124A" w:rsidP="006B124A">
            <w:pPr>
              <w:spacing w:line="240" w:lineRule="exact"/>
              <w:jc w:val="center"/>
              <w:rPr>
                <w:rFonts w:ascii="宋体" w:hAnsi="宋体" w:cs="宋体"/>
                <w:szCs w:val="21"/>
              </w:rPr>
            </w:pPr>
            <w:r w:rsidRPr="00921A2C">
              <w:rPr>
                <w:rFonts w:ascii="宋体" w:hAnsi="宋体" w:cs="宋体" w:hint="eastAsia"/>
                <w:szCs w:val="21"/>
              </w:rPr>
              <w:t>23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B124A" w:rsidRPr="00921A2C" w:rsidRDefault="006B124A" w:rsidP="006B124A">
            <w:pPr>
              <w:spacing w:line="240" w:lineRule="exact"/>
              <w:jc w:val="center"/>
              <w:rPr>
                <w:rFonts w:ascii="宋体" w:hAnsi="宋体" w:cs="宋体"/>
                <w:szCs w:val="21"/>
              </w:rPr>
            </w:pPr>
            <w:r w:rsidRPr="00921A2C">
              <w:rPr>
                <w:rFonts w:ascii="宋体" w:hAnsi="宋体" w:cs="宋体"/>
                <w:szCs w:val="21"/>
              </w:rPr>
              <w:t>14</w:t>
            </w:r>
          </w:p>
        </w:tc>
        <w:tc>
          <w:tcPr>
            <w:tcW w:w="1326" w:type="dxa"/>
            <w:tcBorders>
              <w:top w:val="single" w:sz="4" w:space="0" w:color="auto"/>
              <w:left w:val="nil"/>
              <w:bottom w:val="single" w:sz="4" w:space="0" w:color="auto"/>
              <w:right w:val="single" w:sz="4" w:space="0" w:color="auto"/>
            </w:tcBorders>
            <w:vAlign w:val="center"/>
          </w:tcPr>
          <w:p w:rsidR="006B124A" w:rsidRPr="00921A2C" w:rsidRDefault="006B124A" w:rsidP="006B124A">
            <w:pPr>
              <w:jc w:val="center"/>
              <w:rPr>
                <w:szCs w:val="21"/>
              </w:rPr>
            </w:pPr>
            <w:r w:rsidRPr="00921A2C">
              <w:rPr>
                <w:rFonts w:ascii="微软雅黑" w:hAnsi="微软雅黑" w:hint="eastAsia"/>
                <w:szCs w:val="21"/>
              </w:rPr>
              <w:t>60.87%</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服装工艺技术</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38</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26</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68.42%</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商务经纪与代理</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30</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28</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93.33%</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营销与策划</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263</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239</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90.87%</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营销与策划（广告策划）</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223</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198</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88.79%</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Verdana" w:hAnsi="Verdana" w:cs="宋体"/>
                <w:szCs w:val="21"/>
              </w:rPr>
            </w:pPr>
            <w:r w:rsidRPr="00921A2C">
              <w:rPr>
                <w:rFonts w:ascii="宋体" w:hAnsi="宋体" w:cs="宋体" w:hint="eastAsia"/>
                <w:szCs w:val="21"/>
              </w:rPr>
              <w:t>营销与策划</w:t>
            </w:r>
            <w:r w:rsidRPr="00921A2C">
              <w:rPr>
                <w:rFonts w:ascii="Verdana" w:hAnsi="Verdana" w:cs="宋体"/>
                <w:szCs w:val="21"/>
              </w:rPr>
              <w:t xml:space="preserve"> </w:t>
            </w:r>
            <w:r w:rsidRPr="00921A2C">
              <w:rPr>
                <w:rFonts w:ascii="宋体" w:hAnsi="宋体" w:cs="宋体" w:hint="eastAsia"/>
                <w:szCs w:val="21"/>
              </w:rPr>
              <w:t>（会展商务）</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57</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55</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96.49%</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营销与策划（电子商务）</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58</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57</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98.28%</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营销与策划（庆典）</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44</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44</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100.00%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Verdana" w:hAnsi="Verdana" w:cs="宋体"/>
                <w:szCs w:val="21"/>
              </w:rPr>
            </w:pPr>
            <w:r w:rsidRPr="00921A2C">
              <w:rPr>
                <w:rFonts w:ascii="宋体" w:hAnsi="宋体" w:cs="宋体" w:hint="eastAsia"/>
                <w:szCs w:val="21"/>
              </w:rPr>
              <w:t>广告经营与管理</w:t>
            </w:r>
            <w:r w:rsidRPr="00921A2C">
              <w:rPr>
                <w:rFonts w:ascii="Verdana" w:hAnsi="Verdana" w:cs="宋体"/>
                <w:szCs w:val="21"/>
              </w:rPr>
              <w:t>)</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69</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67</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97.10%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商务管理</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30</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28</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93.33%</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连锁经营管理</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53</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53</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100.00%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旅游管理</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65</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65</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100.00%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烹饪工艺与营养</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17</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17</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100.00%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社区管理与服务</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36</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34</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94.44%</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lastRenderedPageBreak/>
              <w:t>公共事务管理（办公文秘）</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31</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31</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100.00%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家政服务</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10</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10</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100.00%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艺术设计（装潢）</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40</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21</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52.50%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艺术设计（广告平面设计）</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38</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36</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94.74%</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视觉传达艺术设计</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36</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26</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72.22%</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人物形象设计</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29</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27</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93.10%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装饰艺术设计</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28</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22</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78.57%</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装饰艺术设计（环境陶瓷设计）</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6</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33.33%</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广告设计与制作</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75</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71</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94.67%</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广告设计与制作（影视动画）</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13</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10</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76.92%</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广告设计与制作（商业摄影）</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26</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22</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84.62%</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广告设计与制作（广告与主持）</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28</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27</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96.43%</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表演艺术</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11</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8</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72.73%</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编导</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33</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33</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100.00%</w:t>
            </w:r>
          </w:p>
        </w:tc>
      </w:tr>
      <w:tr w:rsidR="006B124A" w:rsidRPr="00921A2C" w:rsidTr="006B124A">
        <w:trPr>
          <w:trHeight w:val="360"/>
        </w:trPr>
        <w:tc>
          <w:tcPr>
            <w:tcW w:w="3407" w:type="dxa"/>
            <w:tcBorders>
              <w:top w:val="nil"/>
              <w:left w:val="single" w:sz="4" w:space="0" w:color="auto"/>
              <w:bottom w:val="single" w:sz="4" w:space="0" w:color="auto"/>
              <w:right w:val="single" w:sz="4" w:space="0" w:color="auto"/>
            </w:tcBorders>
            <w:shd w:val="clear" w:color="auto" w:fill="auto"/>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电视节目制作</w:t>
            </w:r>
          </w:p>
        </w:tc>
        <w:tc>
          <w:tcPr>
            <w:tcW w:w="1134"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Verdana" w:hAnsi="Verdana" w:cs="宋体"/>
                <w:szCs w:val="21"/>
              </w:rPr>
            </w:pPr>
            <w:r w:rsidRPr="00921A2C">
              <w:rPr>
                <w:rFonts w:ascii="Verdana" w:hAnsi="Verdana" w:cs="宋体"/>
                <w:szCs w:val="21"/>
              </w:rPr>
              <w:t>26</w:t>
            </w:r>
          </w:p>
        </w:tc>
        <w:tc>
          <w:tcPr>
            <w:tcW w:w="2552" w:type="dxa"/>
            <w:tcBorders>
              <w:top w:val="nil"/>
              <w:left w:val="nil"/>
              <w:bottom w:val="single" w:sz="4" w:space="0" w:color="auto"/>
              <w:right w:val="single" w:sz="4" w:space="0" w:color="auto"/>
            </w:tcBorders>
            <w:shd w:val="clear" w:color="auto" w:fill="auto"/>
            <w:vAlign w:val="center"/>
            <w:hideMark/>
          </w:tcPr>
          <w:p w:rsidR="006B124A" w:rsidRPr="00921A2C" w:rsidRDefault="006B124A" w:rsidP="006B124A">
            <w:pPr>
              <w:jc w:val="center"/>
              <w:rPr>
                <w:rFonts w:ascii="宋体" w:hAnsi="宋体" w:cs="宋体"/>
                <w:szCs w:val="21"/>
              </w:rPr>
            </w:pPr>
            <w:r w:rsidRPr="00921A2C">
              <w:rPr>
                <w:rFonts w:ascii="Verdana" w:hAnsi="Verdana" w:cs="宋体"/>
                <w:szCs w:val="21"/>
              </w:rPr>
              <w:t>2</w:t>
            </w:r>
            <w:r w:rsidRPr="00921A2C">
              <w:rPr>
                <w:rFonts w:ascii="Arial" w:hAnsi="Arial" w:cs="Arial" w:hint="eastAsia"/>
                <w:vanish/>
                <w:szCs w:val="21"/>
              </w:rPr>
              <w:t>窗体底端</w:t>
            </w:r>
            <w:r w:rsidRPr="00921A2C">
              <w:rPr>
                <w:rFonts w:ascii="宋体" w:hAnsi="宋体" w:cs="宋体" w:hint="eastAsia"/>
                <w:szCs w:val="21"/>
              </w:rPr>
              <w:t>3</w:t>
            </w:r>
          </w:p>
        </w:tc>
        <w:tc>
          <w:tcPr>
            <w:tcW w:w="1326" w:type="dxa"/>
            <w:tcBorders>
              <w:top w:val="nil"/>
              <w:left w:val="nil"/>
              <w:bottom w:val="single" w:sz="4" w:space="0" w:color="auto"/>
              <w:right w:val="single" w:sz="4" w:space="0" w:color="auto"/>
            </w:tcBorders>
            <w:vAlign w:val="center"/>
          </w:tcPr>
          <w:p w:rsidR="006B124A" w:rsidRPr="00921A2C" w:rsidRDefault="006B124A" w:rsidP="006B124A">
            <w:pPr>
              <w:jc w:val="center"/>
              <w:rPr>
                <w:rFonts w:ascii="宋体" w:hAnsi="宋体" w:cs="宋体"/>
                <w:szCs w:val="21"/>
              </w:rPr>
            </w:pPr>
            <w:r w:rsidRPr="00921A2C">
              <w:rPr>
                <w:rFonts w:ascii="微软雅黑" w:hAnsi="微软雅黑" w:hint="eastAsia"/>
                <w:szCs w:val="21"/>
              </w:rPr>
              <w:t>88.46%</w:t>
            </w:r>
            <w:r w:rsidRPr="00921A2C">
              <w:rPr>
                <w:rFonts w:ascii="宋体" w:hAnsi="宋体" w:cs="宋体"/>
                <w:szCs w:val="21"/>
              </w:rPr>
              <w:t xml:space="preserve"> </w:t>
            </w:r>
          </w:p>
        </w:tc>
      </w:tr>
      <w:tr w:rsidR="006B124A" w:rsidRPr="00921A2C" w:rsidTr="006B124A">
        <w:trPr>
          <w:trHeight w:val="360"/>
        </w:trPr>
        <w:tc>
          <w:tcPr>
            <w:tcW w:w="3407"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B124A" w:rsidRPr="00921A2C" w:rsidRDefault="006B124A" w:rsidP="006B124A">
            <w:pPr>
              <w:rPr>
                <w:rFonts w:ascii="宋体" w:hAnsi="宋体" w:cs="宋体"/>
                <w:szCs w:val="21"/>
              </w:rPr>
            </w:pPr>
            <w:r w:rsidRPr="00921A2C">
              <w:rPr>
                <w:rFonts w:ascii="宋体" w:hAnsi="宋体" w:cs="宋体" w:hint="eastAsia"/>
                <w:szCs w:val="21"/>
              </w:rPr>
              <w:t>合计</w:t>
            </w:r>
          </w:p>
        </w:tc>
        <w:tc>
          <w:tcPr>
            <w:tcW w:w="1134" w:type="dxa"/>
            <w:tcBorders>
              <w:top w:val="single" w:sz="4" w:space="0" w:color="auto"/>
              <w:left w:val="nil"/>
              <w:bottom w:val="single" w:sz="4" w:space="0" w:color="auto"/>
              <w:right w:val="single" w:sz="4" w:space="0" w:color="auto"/>
            </w:tcBorders>
            <w:shd w:val="clear" w:color="auto" w:fill="4F81BD"/>
            <w:noWrap/>
            <w:vAlign w:val="center"/>
            <w:hideMark/>
          </w:tcPr>
          <w:p w:rsidR="006B124A" w:rsidRPr="00921A2C" w:rsidRDefault="006B124A" w:rsidP="006B124A">
            <w:pPr>
              <w:jc w:val="center"/>
              <w:rPr>
                <w:rFonts w:ascii="宋体" w:hAnsi="宋体" w:cs="宋体"/>
                <w:szCs w:val="21"/>
              </w:rPr>
            </w:pPr>
            <w:r w:rsidRPr="00921A2C">
              <w:rPr>
                <w:rFonts w:ascii="宋体" w:hAnsi="宋体" w:cs="宋体" w:hint="eastAsia"/>
                <w:szCs w:val="21"/>
              </w:rPr>
              <w:t>1436</w:t>
            </w:r>
          </w:p>
        </w:tc>
        <w:tc>
          <w:tcPr>
            <w:tcW w:w="2552" w:type="dxa"/>
            <w:tcBorders>
              <w:top w:val="single" w:sz="4" w:space="0" w:color="auto"/>
              <w:left w:val="nil"/>
              <w:bottom w:val="single" w:sz="4" w:space="0" w:color="auto"/>
              <w:right w:val="single" w:sz="4" w:space="0" w:color="auto"/>
            </w:tcBorders>
            <w:shd w:val="clear" w:color="auto" w:fill="4F81BD"/>
            <w:noWrap/>
            <w:vAlign w:val="center"/>
            <w:hideMark/>
          </w:tcPr>
          <w:p w:rsidR="006B124A" w:rsidRPr="00921A2C" w:rsidRDefault="006B124A" w:rsidP="006B124A">
            <w:pPr>
              <w:jc w:val="center"/>
              <w:rPr>
                <w:rFonts w:ascii="宋体" w:hAnsi="宋体" w:cs="宋体"/>
                <w:szCs w:val="21"/>
              </w:rPr>
            </w:pPr>
            <w:r w:rsidRPr="00921A2C">
              <w:rPr>
                <w:rFonts w:ascii="宋体" w:hAnsi="宋体" w:cs="宋体" w:hint="eastAsia"/>
                <w:szCs w:val="21"/>
              </w:rPr>
              <w:t>1294</w:t>
            </w:r>
          </w:p>
        </w:tc>
        <w:tc>
          <w:tcPr>
            <w:tcW w:w="1326" w:type="dxa"/>
            <w:tcBorders>
              <w:top w:val="single" w:sz="4" w:space="0" w:color="auto"/>
              <w:left w:val="nil"/>
              <w:bottom w:val="single" w:sz="4" w:space="0" w:color="auto"/>
              <w:right w:val="single" w:sz="4" w:space="0" w:color="auto"/>
            </w:tcBorders>
            <w:shd w:val="clear" w:color="auto" w:fill="4F81BD"/>
            <w:vAlign w:val="center"/>
          </w:tcPr>
          <w:p w:rsidR="006B124A" w:rsidRPr="00921A2C" w:rsidRDefault="006B124A" w:rsidP="006B124A">
            <w:pPr>
              <w:jc w:val="center"/>
              <w:rPr>
                <w:rFonts w:ascii="微软雅黑" w:hAnsi="微软雅黑" w:cs="宋体"/>
                <w:szCs w:val="21"/>
              </w:rPr>
            </w:pPr>
            <w:r w:rsidRPr="00921A2C">
              <w:rPr>
                <w:rFonts w:ascii="微软雅黑" w:hAnsi="微软雅黑" w:hint="eastAsia"/>
                <w:szCs w:val="21"/>
              </w:rPr>
              <w:t>90.11%</w:t>
            </w:r>
          </w:p>
        </w:tc>
      </w:tr>
    </w:tbl>
    <w:p w:rsidR="006B124A" w:rsidRDefault="006B124A" w:rsidP="006B124A">
      <w:pPr>
        <w:spacing w:line="520" w:lineRule="exact"/>
        <w:ind w:firstLineChars="198" w:firstLine="437"/>
        <w:rPr>
          <w:rFonts w:ascii="仿宋" w:eastAsia="仿宋" w:hAnsi="仿宋"/>
          <w:b/>
          <w:szCs w:val="21"/>
        </w:rPr>
      </w:pPr>
    </w:p>
    <w:p w:rsidR="006B124A" w:rsidRPr="00921A2C" w:rsidRDefault="006B124A" w:rsidP="006B124A">
      <w:pPr>
        <w:spacing w:line="520" w:lineRule="exact"/>
        <w:ind w:firstLineChars="198" w:firstLine="437"/>
        <w:rPr>
          <w:rFonts w:ascii="仿宋" w:eastAsia="仿宋" w:hAnsi="仿宋"/>
          <w:b/>
          <w:szCs w:val="21"/>
        </w:rPr>
      </w:pPr>
    </w:p>
    <w:p w:rsidR="006B124A" w:rsidRPr="00921A2C" w:rsidRDefault="006B124A" w:rsidP="006B124A">
      <w:pPr>
        <w:spacing w:line="520" w:lineRule="exact"/>
        <w:rPr>
          <w:rFonts w:ascii="仿宋" w:eastAsia="仿宋" w:hAnsi="仿宋"/>
          <w:b/>
          <w:szCs w:val="21"/>
        </w:rPr>
      </w:pPr>
    </w:p>
    <w:p w:rsidR="006B124A" w:rsidRPr="00921A2C" w:rsidRDefault="006B124A" w:rsidP="006B124A">
      <w:pPr>
        <w:spacing w:line="520" w:lineRule="exact"/>
        <w:rPr>
          <w:rFonts w:ascii="仿宋" w:eastAsia="仿宋" w:hAnsi="仿宋"/>
          <w:b/>
          <w:szCs w:val="21"/>
        </w:rPr>
      </w:pPr>
    </w:p>
    <w:p w:rsidR="006B124A" w:rsidRPr="001F1C58" w:rsidRDefault="006B124A" w:rsidP="006B124A">
      <w:pPr>
        <w:spacing w:line="520" w:lineRule="exact"/>
        <w:rPr>
          <w:rFonts w:asciiTheme="minorEastAsia" w:eastAsiaTheme="minorEastAsia" w:hAnsiTheme="minorEastAsia"/>
          <w:szCs w:val="21"/>
        </w:rPr>
      </w:pPr>
    </w:p>
    <w:p w:rsidR="00901C1F" w:rsidRDefault="006B124A" w:rsidP="00901C1F">
      <w:pPr>
        <w:spacing w:line="520" w:lineRule="exact"/>
        <w:ind w:firstLineChars="198" w:firstLine="436"/>
        <w:rPr>
          <w:rFonts w:asciiTheme="minorEastAsia" w:eastAsiaTheme="minorEastAsia" w:hAnsiTheme="minorEastAsia"/>
          <w:szCs w:val="21"/>
        </w:rPr>
      </w:pPr>
      <w:r w:rsidRPr="001F1C58">
        <w:rPr>
          <w:rFonts w:asciiTheme="minorEastAsia" w:eastAsiaTheme="minorEastAsia" w:hAnsiTheme="minorEastAsia" w:hint="eastAsia"/>
          <w:szCs w:val="21"/>
        </w:rPr>
        <w:t>2.</w:t>
      </w:r>
      <w:r w:rsidRPr="001F1C58">
        <w:rPr>
          <w:rFonts w:asciiTheme="minorEastAsia" w:eastAsiaTheme="minorEastAsia" w:hAnsiTheme="minorEastAsia"/>
          <w:szCs w:val="21"/>
        </w:rPr>
        <w:t>201</w:t>
      </w:r>
      <w:r w:rsidRPr="001F1C58">
        <w:rPr>
          <w:rFonts w:asciiTheme="minorEastAsia" w:eastAsiaTheme="minorEastAsia" w:hAnsiTheme="minorEastAsia" w:hint="eastAsia"/>
          <w:szCs w:val="21"/>
        </w:rPr>
        <w:t>7届毕业生就业行业分布</w:t>
      </w:r>
    </w:p>
    <w:p w:rsidR="006B124A" w:rsidRDefault="006B124A" w:rsidP="00901C1F">
      <w:pPr>
        <w:spacing w:line="520" w:lineRule="exact"/>
        <w:ind w:firstLineChars="198" w:firstLine="436"/>
        <w:rPr>
          <w:rFonts w:ascii="微软雅黑" w:hAnsi="微软雅黑"/>
          <w:szCs w:val="21"/>
        </w:rPr>
      </w:pPr>
      <w:r w:rsidRPr="00921A2C">
        <w:rPr>
          <w:rFonts w:ascii="微软雅黑" w:hAnsi="微软雅黑" w:hint="eastAsia"/>
          <w:szCs w:val="21"/>
        </w:rPr>
        <w:t>毕业生就业的行业数据较为平均，反映出学院的各专业适合行业较为广泛，其中信息传输、软件和信息技术服务业为毕业生主要的行业流向，所占比例14.64%，其次为文化、体育和娱乐行业，占比为12.69%。</w:t>
      </w:r>
    </w:p>
    <w:p w:rsidR="00901C1F" w:rsidRDefault="00901C1F" w:rsidP="00901C1F">
      <w:pPr>
        <w:spacing w:line="520" w:lineRule="exact"/>
        <w:ind w:firstLineChars="198" w:firstLine="436"/>
        <w:rPr>
          <w:rFonts w:ascii="微软雅黑" w:hAnsi="微软雅黑"/>
          <w:szCs w:val="21"/>
        </w:rPr>
      </w:pPr>
    </w:p>
    <w:p w:rsidR="00901C1F" w:rsidRPr="00901C1F" w:rsidRDefault="00901C1F" w:rsidP="00901C1F">
      <w:pPr>
        <w:spacing w:line="520" w:lineRule="exact"/>
        <w:ind w:firstLineChars="198" w:firstLine="436"/>
        <w:rPr>
          <w:rFonts w:asciiTheme="minorEastAsia" w:eastAsiaTheme="minorEastAsia" w:hAnsiTheme="minorEastAsia"/>
          <w:szCs w:val="21"/>
        </w:rPr>
      </w:pPr>
    </w:p>
    <w:p w:rsidR="006B124A" w:rsidRPr="00921A2C" w:rsidRDefault="006B124A" w:rsidP="006B124A">
      <w:pPr>
        <w:spacing w:line="520" w:lineRule="exact"/>
        <w:ind w:firstLineChars="198" w:firstLine="436"/>
        <w:rPr>
          <w:rFonts w:ascii="仿宋" w:eastAsia="仿宋" w:hAnsi="仿宋"/>
          <w:b/>
          <w:szCs w:val="21"/>
        </w:rPr>
      </w:pPr>
      <w:r>
        <w:rPr>
          <w:noProof/>
          <w:szCs w:val="21"/>
        </w:rPr>
        <w:lastRenderedPageBreak/>
        <w:drawing>
          <wp:anchor distT="0" distB="0" distL="114300" distR="114300" simplePos="0" relativeHeight="251666432" behindDoc="0" locked="0" layoutInCell="1" allowOverlap="1">
            <wp:simplePos x="0" y="0"/>
            <wp:positionH relativeFrom="column">
              <wp:posOffset>80010</wp:posOffset>
            </wp:positionH>
            <wp:positionV relativeFrom="paragraph">
              <wp:posOffset>41275</wp:posOffset>
            </wp:positionV>
            <wp:extent cx="5509260" cy="3156585"/>
            <wp:effectExtent l="19050" t="0" r="0" b="0"/>
            <wp:wrapNone/>
            <wp:docPr id="28"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57" cstate="print"/>
                    <a:srcRect b="-114"/>
                    <a:stretch>
                      <a:fillRect/>
                    </a:stretch>
                  </pic:blipFill>
                  <pic:spPr bwMode="auto">
                    <a:xfrm>
                      <a:off x="0" y="0"/>
                      <a:ext cx="5509260" cy="3156585"/>
                    </a:xfrm>
                    <a:prstGeom prst="rect">
                      <a:avLst/>
                    </a:prstGeom>
                    <a:noFill/>
                    <a:ln w="9525">
                      <a:noFill/>
                      <a:miter lim="800000"/>
                      <a:headEnd/>
                      <a:tailEnd/>
                    </a:ln>
                  </pic:spPr>
                </pic:pic>
              </a:graphicData>
            </a:graphic>
          </wp:anchor>
        </w:drawing>
      </w:r>
    </w:p>
    <w:p w:rsidR="006B124A" w:rsidRPr="00921A2C" w:rsidRDefault="006B124A" w:rsidP="006B124A">
      <w:pPr>
        <w:spacing w:line="520" w:lineRule="exact"/>
        <w:rPr>
          <w:rFonts w:ascii="仿宋" w:eastAsia="仿宋" w:hAnsi="仿宋"/>
          <w:noProof/>
          <w:szCs w:val="21"/>
        </w:rPr>
      </w:pPr>
    </w:p>
    <w:p w:rsidR="006B124A" w:rsidRPr="00921A2C" w:rsidRDefault="006B124A" w:rsidP="006B124A">
      <w:pPr>
        <w:spacing w:line="520" w:lineRule="exact"/>
        <w:rPr>
          <w:rFonts w:ascii="仿宋" w:eastAsia="仿宋" w:hAnsi="仿宋"/>
          <w:szCs w:val="21"/>
        </w:rPr>
      </w:pPr>
    </w:p>
    <w:p w:rsidR="006B124A" w:rsidRPr="00921A2C" w:rsidRDefault="006B124A" w:rsidP="006B124A">
      <w:pPr>
        <w:spacing w:line="520" w:lineRule="exact"/>
        <w:rPr>
          <w:rFonts w:ascii="仿宋" w:eastAsia="仿宋" w:hAnsi="仿宋"/>
          <w:szCs w:val="21"/>
        </w:rPr>
      </w:pPr>
    </w:p>
    <w:p w:rsidR="006B124A" w:rsidRPr="00921A2C" w:rsidRDefault="006B124A" w:rsidP="006B124A">
      <w:pPr>
        <w:spacing w:line="520" w:lineRule="exact"/>
        <w:rPr>
          <w:rFonts w:ascii="仿宋" w:eastAsia="仿宋" w:hAnsi="仿宋"/>
          <w:szCs w:val="21"/>
        </w:rPr>
      </w:pPr>
    </w:p>
    <w:p w:rsidR="006B124A" w:rsidRPr="00921A2C" w:rsidRDefault="006B124A" w:rsidP="006B124A">
      <w:pPr>
        <w:spacing w:line="520" w:lineRule="exact"/>
        <w:rPr>
          <w:rFonts w:ascii="仿宋" w:eastAsia="仿宋" w:hAnsi="仿宋"/>
          <w:szCs w:val="21"/>
        </w:rPr>
      </w:pPr>
    </w:p>
    <w:p w:rsidR="006B124A" w:rsidRPr="00921A2C" w:rsidRDefault="006B124A" w:rsidP="006B124A">
      <w:pPr>
        <w:spacing w:line="520" w:lineRule="exact"/>
        <w:rPr>
          <w:rFonts w:ascii="仿宋" w:eastAsia="仿宋" w:hAnsi="仿宋"/>
          <w:szCs w:val="21"/>
        </w:rPr>
      </w:pPr>
    </w:p>
    <w:p w:rsidR="006B124A" w:rsidRPr="00921A2C" w:rsidRDefault="006B124A" w:rsidP="006B124A">
      <w:pPr>
        <w:spacing w:line="520" w:lineRule="exact"/>
        <w:rPr>
          <w:rFonts w:ascii="仿宋" w:eastAsia="仿宋" w:hAnsi="仿宋"/>
          <w:szCs w:val="21"/>
        </w:rPr>
      </w:pPr>
    </w:p>
    <w:p w:rsidR="006B124A" w:rsidRPr="00921A2C" w:rsidRDefault="006B124A" w:rsidP="00D841F8">
      <w:pPr>
        <w:spacing w:line="520" w:lineRule="exact"/>
        <w:rPr>
          <w:rFonts w:ascii="微软雅黑" w:hAnsi="微软雅黑" w:cs="宋体"/>
          <w:szCs w:val="21"/>
        </w:rPr>
      </w:pPr>
      <w:r w:rsidRPr="001F1C58">
        <w:rPr>
          <w:rFonts w:asciiTheme="minorEastAsia" w:eastAsiaTheme="minorEastAsia" w:hAnsiTheme="minorEastAsia" w:cs="宋体" w:hint="eastAsia"/>
          <w:szCs w:val="21"/>
        </w:rPr>
        <w:t>3.2017届毕业生</w:t>
      </w:r>
      <w:r w:rsidRPr="00921A2C">
        <w:rPr>
          <w:rFonts w:ascii="微软雅黑" w:hAnsi="微软雅黑" w:cs="宋体" w:hint="eastAsia"/>
          <w:szCs w:val="21"/>
        </w:rPr>
        <w:t>就业流向</w:t>
      </w:r>
    </w:p>
    <w:p w:rsidR="006B124A" w:rsidRPr="00921A2C" w:rsidRDefault="006B124A" w:rsidP="006B124A">
      <w:pPr>
        <w:spacing w:line="520" w:lineRule="exact"/>
        <w:ind w:firstLineChars="200" w:firstLine="440"/>
        <w:rPr>
          <w:rFonts w:ascii="微软雅黑" w:hAnsi="微软雅黑" w:cs="宋体"/>
          <w:szCs w:val="21"/>
        </w:rPr>
      </w:pPr>
      <w:r>
        <w:rPr>
          <w:noProof/>
          <w:szCs w:val="21"/>
        </w:rPr>
        <w:drawing>
          <wp:anchor distT="0" distB="0" distL="114300" distR="114300" simplePos="0" relativeHeight="251667456" behindDoc="0" locked="0" layoutInCell="1" allowOverlap="1">
            <wp:simplePos x="0" y="0"/>
            <wp:positionH relativeFrom="column">
              <wp:posOffset>91679</wp:posOffset>
            </wp:positionH>
            <wp:positionV relativeFrom="paragraph">
              <wp:posOffset>748780</wp:posOffset>
            </wp:positionV>
            <wp:extent cx="5255536" cy="3331730"/>
            <wp:effectExtent l="11669" t="5830" r="5835" b="0"/>
            <wp:wrapNone/>
            <wp:docPr id="27"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921A2C">
        <w:rPr>
          <w:rFonts w:ascii="微软雅黑" w:hAnsi="微软雅黑" w:cs="宋体" w:hint="eastAsia"/>
          <w:szCs w:val="21"/>
        </w:rPr>
        <w:t>将毕业生总体毕业流向划分为国内升学、出国出境、签就业协议形式就业、其他形式就业、自主创业、签订劳动合同就业等。</w:t>
      </w:r>
    </w:p>
    <w:p w:rsidR="006B124A" w:rsidRPr="00921A2C" w:rsidRDefault="006B124A" w:rsidP="006B124A">
      <w:pPr>
        <w:spacing w:line="520" w:lineRule="exact"/>
        <w:ind w:firstLineChars="200" w:firstLine="442"/>
        <w:rPr>
          <w:rFonts w:ascii="仿宋" w:eastAsia="仿宋" w:hAnsi="仿宋" w:cs="宋体"/>
          <w:b/>
          <w:szCs w:val="21"/>
        </w:rPr>
      </w:pPr>
    </w:p>
    <w:p w:rsidR="006B124A" w:rsidRPr="00921A2C" w:rsidRDefault="006B124A" w:rsidP="006B124A">
      <w:pPr>
        <w:spacing w:line="520" w:lineRule="exact"/>
        <w:ind w:firstLineChars="200" w:firstLine="442"/>
        <w:rPr>
          <w:rFonts w:ascii="仿宋" w:eastAsia="仿宋" w:hAnsi="仿宋" w:cs="宋体"/>
          <w:b/>
          <w:szCs w:val="21"/>
        </w:rPr>
      </w:pPr>
    </w:p>
    <w:p w:rsidR="006B124A" w:rsidRPr="00921A2C" w:rsidRDefault="006B124A" w:rsidP="006B124A">
      <w:pPr>
        <w:spacing w:line="520" w:lineRule="exact"/>
        <w:ind w:firstLineChars="200" w:firstLine="442"/>
        <w:rPr>
          <w:rFonts w:ascii="仿宋" w:eastAsia="仿宋" w:hAnsi="仿宋" w:cs="宋体"/>
          <w:b/>
          <w:szCs w:val="21"/>
        </w:rPr>
      </w:pPr>
    </w:p>
    <w:p w:rsidR="006B124A" w:rsidRPr="00921A2C" w:rsidRDefault="006B124A" w:rsidP="006B124A">
      <w:pPr>
        <w:spacing w:line="520" w:lineRule="exact"/>
        <w:ind w:firstLineChars="200" w:firstLine="442"/>
        <w:rPr>
          <w:rFonts w:ascii="仿宋" w:eastAsia="仿宋" w:hAnsi="仿宋" w:cs="宋体"/>
          <w:b/>
          <w:szCs w:val="21"/>
        </w:rPr>
      </w:pPr>
    </w:p>
    <w:p w:rsidR="006B124A" w:rsidRPr="00921A2C" w:rsidRDefault="006B124A" w:rsidP="006B124A">
      <w:pPr>
        <w:spacing w:line="520" w:lineRule="exact"/>
        <w:ind w:firstLineChars="200" w:firstLine="442"/>
        <w:rPr>
          <w:rFonts w:ascii="仿宋" w:eastAsia="仿宋" w:hAnsi="仿宋" w:cs="宋体"/>
          <w:b/>
          <w:szCs w:val="21"/>
        </w:rPr>
      </w:pPr>
    </w:p>
    <w:p w:rsidR="00D841F8" w:rsidRDefault="00D841F8" w:rsidP="00D841F8">
      <w:pPr>
        <w:rPr>
          <w:rFonts w:ascii="仿宋" w:eastAsia="仿宋" w:hAnsi="仿宋" w:cs="宋体"/>
          <w:b/>
          <w:szCs w:val="21"/>
        </w:rPr>
      </w:pPr>
      <w:bookmarkStart w:id="6" w:name="_Toc470090581"/>
    </w:p>
    <w:p w:rsidR="00D841F8" w:rsidRDefault="00D841F8" w:rsidP="00D841F8">
      <w:pPr>
        <w:rPr>
          <w:rFonts w:ascii="仿宋" w:eastAsia="仿宋" w:hAnsi="仿宋" w:cs="宋体"/>
          <w:b/>
          <w:szCs w:val="21"/>
        </w:rPr>
      </w:pPr>
    </w:p>
    <w:p w:rsidR="00D841F8" w:rsidRDefault="00D841F8" w:rsidP="00D841F8">
      <w:pPr>
        <w:rPr>
          <w:rFonts w:ascii="仿宋" w:eastAsia="仿宋" w:hAnsi="仿宋" w:cs="宋体"/>
          <w:b/>
          <w:szCs w:val="21"/>
        </w:rPr>
      </w:pPr>
    </w:p>
    <w:p w:rsidR="00D841F8" w:rsidRDefault="00D841F8" w:rsidP="00D841F8">
      <w:pPr>
        <w:rPr>
          <w:rFonts w:ascii="仿宋" w:eastAsia="仿宋" w:hAnsi="仿宋" w:cs="宋体"/>
          <w:b/>
          <w:szCs w:val="21"/>
        </w:rPr>
      </w:pPr>
    </w:p>
    <w:p w:rsidR="00D841F8" w:rsidRDefault="00D841F8" w:rsidP="00D841F8">
      <w:pPr>
        <w:rPr>
          <w:rFonts w:ascii="仿宋" w:eastAsia="仿宋" w:hAnsi="仿宋" w:cs="宋体"/>
          <w:b/>
          <w:szCs w:val="21"/>
        </w:rPr>
      </w:pPr>
    </w:p>
    <w:tbl>
      <w:tblPr>
        <w:tblpPr w:leftFromText="180" w:rightFromText="180" w:vertAnchor="page" w:horzAnchor="margin" w:tblpY="2236"/>
        <w:tblW w:w="9806" w:type="dxa"/>
        <w:tblLayout w:type="fixed"/>
        <w:tblLook w:val="00A0"/>
      </w:tblPr>
      <w:tblGrid>
        <w:gridCol w:w="3377"/>
        <w:gridCol w:w="3227"/>
        <w:gridCol w:w="3202"/>
      </w:tblGrid>
      <w:tr w:rsidR="00901C1F" w:rsidRPr="00921A2C" w:rsidTr="00901C1F">
        <w:trPr>
          <w:trHeight w:val="601"/>
        </w:trPr>
        <w:tc>
          <w:tcPr>
            <w:tcW w:w="3377" w:type="dxa"/>
            <w:tcBorders>
              <w:top w:val="single" w:sz="4" w:space="0" w:color="auto"/>
              <w:left w:val="single" w:sz="4" w:space="0" w:color="auto"/>
              <w:bottom w:val="single" w:sz="4" w:space="0" w:color="auto"/>
              <w:right w:val="single" w:sz="4" w:space="0" w:color="auto"/>
            </w:tcBorders>
            <w:vAlign w:val="bottom"/>
          </w:tcPr>
          <w:p w:rsidR="00901C1F" w:rsidRPr="00921A2C" w:rsidRDefault="00901C1F" w:rsidP="00901C1F">
            <w:pPr>
              <w:jc w:val="center"/>
              <w:rPr>
                <w:rFonts w:ascii="??_GB2312" w:hAnsi="宋体" w:cs="宋体"/>
                <w:b/>
                <w:bCs/>
                <w:szCs w:val="21"/>
              </w:rPr>
            </w:pPr>
            <w:r w:rsidRPr="00921A2C">
              <w:rPr>
                <w:rFonts w:ascii="??_GB2312" w:hAnsi="宋体" w:cs="宋体" w:hint="eastAsia"/>
                <w:b/>
                <w:bCs/>
                <w:szCs w:val="21"/>
              </w:rPr>
              <w:lastRenderedPageBreak/>
              <w:t>传媒类</w:t>
            </w:r>
          </w:p>
        </w:tc>
        <w:tc>
          <w:tcPr>
            <w:tcW w:w="3227" w:type="dxa"/>
            <w:tcBorders>
              <w:top w:val="single" w:sz="4" w:space="0" w:color="auto"/>
              <w:left w:val="nil"/>
              <w:bottom w:val="single" w:sz="4" w:space="0" w:color="auto"/>
              <w:right w:val="single" w:sz="4" w:space="0" w:color="auto"/>
            </w:tcBorders>
            <w:vAlign w:val="bottom"/>
          </w:tcPr>
          <w:p w:rsidR="00901C1F" w:rsidRPr="00921A2C" w:rsidRDefault="00901C1F" w:rsidP="00901C1F">
            <w:pPr>
              <w:jc w:val="center"/>
              <w:rPr>
                <w:rFonts w:ascii="??_GB2312" w:hAnsi="宋体" w:cs="宋体"/>
                <w:b/>
                <w:bCs/>
                <w:szCs w:val="21"/>
              </w:rPr>
            </w:pPr>
            <w:r w:rsidRPr="00921A2C">
              <w:rPr>
                <w:rFonts w:ascii="??_GB2312" w:hAnsi="宋体" w:cs="宋体" w:hint="eastAsia"/>
                <w:b/>
                <w:bCs/>
                <w:szCs w:val="21"/>
              </w:rPr>
              <w:t>教育培训类</w:t>
            </w:r>
          </w:p>
        </w:tc>
        <w:tc>
          <w:tcPr>
            <w:tcW w:w="3202" w:type="dxa"/>
            <w:tcBorders>
              <w:top w:val="single" w:sz="4" w:space="0" w:color="auto"/>
              <w:left w:val="nil"/>
              <w:bottom w:val="single" w:sz="4" w:space="0" w:color="auto"/>
              <w:right w:val="single" w:sz="4" w:space="0" w:color="auto"/>
            </w:tcBorders>
            <w:vAlign w:val="bottom"/>
          </w:tcPr>
          <w:p w:rsidR="00901C1F" w:rsidRPr="00921A2C" w:rsidRDefault="00901C1F" w:rsidP="00901C1F">
            <w:pPr>
              <w:jc w:val="center"/>
              <w:rPr>
                <w:rFonts w:ascii="??_GB2312" w:hAnsi="宋体" w:cs="宋体"/>
                <w:b/>
                <w:bCs/>
                <w:szCs w:val="21"/>
              </w:rPr>
            </w:pPr>
            <w:r w:rsidRPr="00921A2C">
              <w:rPr>
                <w:rFonts w:ascii="??_GB2312" w:hAnsi="宋体" w:cs="宋体" w:hint="eastAsia"/>
                <w:b/>
                <w:bCs/>
                <w:szCs w:val="21"/>
              </w:rPr>
              <w:t>金融类</w:t>
            </w:r>
          </w:p>
        </w:tc>
      </w:tr>
      <w:tr w:rsidR="00901C1F" w:rsidRPr="00921A2C" w:rsidTr="00901C1F">
        <w:trPr>
          <w:trHeight w:val="588"/>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沈阳九天之上文化传播有限公司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ind w:firstLineChars="50" w:firstLine="110"/>
              <w:jc w:val="center"/>
              <w:rPr>
                <w:rFonts w:ascii="Arial" w:hAnsi="Arial" w:cs="Arial"/>
                <w:szCs w:val="21"/>
              </w:rPr>
            </w:pPr>
            <w:r w:rsidRPr="00921A2C">
              <w:rPr>
                <w:rFonts w:ascii="??_GB2312" w:hAnsi="宋体" w:cs="宋体" w:hint="eastAsia"/>
                <w:szCs w:val="21"/>
              </w:rPr>
              <w:t>凌源市金鼎初级中学</w:t>
            </w:r>
          </w:p>
        </w:tc>
        <w:tc>
          <w:tcPr>
            <w:tcW w:w="3202" w:type="dxa"/>
            <w:tcBorders>
              <w:top w:val="nil"/>
              <w:left w:val="nil"/>
              <w:bottom w:val="single" w:sz="4" w:space="0" w:color="auto"/>
              <w:right w:val="single" w:sz="4" w:space="0" w:color="auto"/>
            </w:tcBorders>
            <w:vAlign w:val="center"/>
          </w:tcPr>
          <w:tbl>
            <w:tblPr>
              <w:tblW w:w="5420" w:type="dxa"/>
              <w:tblLayout w:type="fixed"/>
              <w:tblCellMar>
                <w:left w:w="0" w:type="dxa"/>
                <w:right w:w="0" w:type="dxa"/>
              </w:tblCellMar>
              <w:tblLook w:val="0000"/>
            </w:tblPr>
            <w:tblGrid>
              <w:gridCol w:w="5420"/>
            </w:tblGrid>
            <w:tr w:rsidR="00901C1F" w:rsidRPr="00921A2C" w:rsidTr="003C7C13">
              <w:trPr>
                <w:trHeight w:val="330"/>
              </w:trPr>
              <w:tc>
                <w:tcPr>
                  <w:tcW w:w="5420" w:type="dxa"/>
                  <w:tcBorders>
                    <w:top w:val="nil"/>
                    <w:left w:val="nil"/>
                    <w:bottom w:val="nil"/>
                    <w:right w:val="nil"/>
                  </w:tcBorders>
                  <w:shd w:val="clear" w:color="auto" w:fill="auto"/>
                  <w:noWrap/>
                  <w:tcMar>
                    <w:top w:w="15" w:type="dxa"/>
                    <w:left w:w="15" w:type="dxa"/>
                    <w:bottom w:w="0" w:type="dxa"/>
                    <w:right w:w="15" w:type="dxa"/>
                  </w:tcMar>
                  <w:vAlign w:val="bottom"/>
                </w:tcPr>
                <w:p w:rsidR="00901C1F" w:rsidRPr="00921A2C" w:rsidRDefault="00901C1F" w:rsidP="00901C1F">
                  <w:pPr>
                    <w:framePr w:hSpace="180" w:wrap="around" w:vAnchor="page" w:hAnchor="margin" w:y="2236"/>
                    <w:jc w:val="center"/>
                    <w:rPr>
                      <w:rFonts w:ascii="Arial" w:hAnsi="Arial" w:cs="Arial"/>
                      <w:szCs w:val="21"/>
                    </w:rPr>
                  </w:pPr>
                  <w:r w:rsidRPr="00921A2C">
                    <w:rPr>
                      <w:rFonts w:ascii="Arial" w:hAnsi="Arial" w:cs="Arial" w:hint="eastAsia"/>
                      <w:szCs w:val="21"/>
                    </w:rPr>
                    <w:t>诺远资产管理有限公司盘锦分公司</w:t>
                  </w:r>
                </w:p>
              </w:tc>
            </w:tr>
          </w:tbl>
          <w:p w:rsidR="00901C1F" w:rsidRPr="00921A2C" w:rsidRDefault="00901C1F" w:rsidP="00901C1F">
            <w:pPr>
              <w:jc w:val="center"/>
              <w:rPr>
                <w:rFonts w:ascii="??_GB2312" w:hAnsi="宋体" w:cs="宋体"/>
                <w:szCs w:val="21"/>
              </w:rPr>
            </w:pP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hint="eastAsia"/>
                <w:szCs w:val="21"/>
              </w:rPr>
              <w:t>沈阳天一智合传媒广告有限公司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沈阳市天童快乐美语培训中心</w:t>
            </w:r>
          </w:p>
          <w:p w:rsidR="00901C1F" w:rsidRPr="00921A2C" w:rsidRDefault="00901C1F" w:rsidP="00901C1F">
            <w:pPr>
              <w:jc w:val="center"/>
              <w:rPr>
                <w:rFonts w:ascii="??_GB2312" w:hAnsi="宋体" w:cs="宋体"/>
                <w:szCs w:val="21"/>
              </w:rPr>
            </w:pP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hint="eastAsia"/>
                <w:szCs w:val="21"/>
              </w:rPr>
              <w:t>誉霖鼎信财富投资管理</w:t>
            </w:r>
            <w:r w:rsidRPr="00921A2C">
              <w:rPr>
                <w:rFonts w:ascii="Arial" w:hAnsi="Arial" w:cs="Arial" w:hint="eastAsia"/>
                <w:szCs w:val="21"/>
              </w:rPr>
              <w:t>(</w:t>
            </w:r>
            <w:r w:rsidRPr="00921A2C">
              <w:rPr>
                <w:rFonts w:ascii="Arial" w:hAnsi="Arial" w:cs="Arial" w:hint="eastAsia"/>
                <w:szCs w:val="21"/>
              </w:rPr>
              <w:t>大连</w:t>
            </w:r>
            <w:r w:rsidRPr="00921A2C">
              <w:rPr>
                <w:rFonts w:ascii="Arial" w:hAnsi="Arial" w:cs="Arial" w:hint="eastAsia"/>
                <w:szCs w:val="21"/>
              </w:rPr>
              <w:t>)</w:t>
            </w:r>
            <w:r w:rsidRPr="00921A2C">
              <w:rPr>
                <w:rFonts w:ascii="Arial" w:hAnsi="Arial" w:cs="Arial" w:hint="eastAsia"/>
                <w:szCs w:val="21"/>
              </w:rPr>
              <w:t>有限公司沈阳分公司</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沈阳九天之上文化传播有限公司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沈阳市金阳光美术书法培训学校</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中国平安保险集团沈阳分公司</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沈阳堃策盈方广告传媒有限公司</w:t>
            </w:r>
          </w:p>
          <w:p w:rsidR="00901C1F" w:rsidRPr="00921A2C" w:rsidRDefault="00901C1F" w:rsidP="00901C1F">
            <w:pPr>
              <w:jc w:val="center"/>
              <w:rPr>
                <w:rFonts w:ascii="??_GB2312" w:hAnsi="宋体" w:cs="宋体"/>
                <w:szCs w:val="21"/>
              </w:rPr>
            </w:pP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沈阳朗格思教育信息咨询有限公司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辽宁中普利财投资管理有限公司</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沈阳博思堂文化传媒有限公司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沈阳市艾图泽教育培训学校</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辽宁东宝投资集团有限公司</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沈阳美兰达文化传媒有限公司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沈阳市北洋职业培训学校</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太平人寿保险有限公司辽宁分公司</w:t>
            </w:r>
          </w:p>
        </w:tc>
      </w:tr>
      <w:tr w:rsidR="00901C1F" w:rsidRPr="00921A2C" w:rsidTr="00901C1F">
        <w:trPr>
          <w:trHeight w:val="369"/>
        </w:trPr>
        <w:tc>
          <w:tcPr>
            <w:tcW w:w="3377" w:type="dxa"/>
            <w:tcBorders>
              <w:top w:val="single" w:sz="4" w:space="0" w:color="auto"/>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大连三视传媒有限公司</w:t>
            </w:r>
          </w:p>
        </w:tc>
        <w:tc>
          <w:tcPr>
            <w:tcW w:w="3227" w:type="dxa"/>
            <w:tcBorders>
              <w:top w:val="single" w:sz="4" w:space="0" w:color="auto"/>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Arial" w:hAnsi="Arial" w:cs="Arial"/>
                <w:szCs w:val="21"/>
              </w:rPr>
              <w:t>东港市新艺职业培训学校</w:t>
            </w:r>
          </w:p>
        </w:tc>
        <w:tc>
          <w:tcPr>
            <w:tcW w:w="3202" w:type="dxa"/>
            <w:tcBorders>
              <w:top w:val="single" w:sz="4" w:space="0" w:color="auto"/>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沈阳民安投资有限公司</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丹东松汉广告传媒有限公司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沈阳弘业教育培训学校</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广发银行股份有限公司信用卡中心</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沈阳久火广告传媒有限公司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沈阳乐智教育咨询有限公司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沈阳金璨投资管理有限公司</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_GB2312" w:hAnsi="宋体" w:cs="宋体"/>
                <w:b/>
                <w:bCs/>
                <w:szCs w:val="21"/>
              </w:rPr>
            </w:pPr>
            <w:r w:rsidRPr="00921A2C">
              <w:rPr>
                <w:rFonts w:ascii="??_GB2312" w:hAnsi="宋体" w:cs="宋体" w:hint="eastAsia"/>
                <w:b/>
                <w:bCs/>
                <w:szCs w:val="21"/>
              </w:rPr>
              <w:t>房产类</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b/>
                <w:bCs/>
                <w:szCs w:val="21"/>
              </w:rPr>
            </w:pPr>
            <w:r w:rsidRPr="00921A2C">
              <w:rPr>
                <w:rFonts w:ascii="??_GB2312" w:hAnsi="宋体" w:cs="宋体" w:hint="eastAsia"/>
                <w:b/>
                <w:bCs/>
                <w:szCs w:val="21"/>
              </w:rPr>
              <w:t>科技类</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b/>
                <w:bCs/>
                <w:szCs w:val="21"/>
              </w:rPr>
            </w:pPr>
            <w:r w:rsidRPr="00921A2C">
              <w:rPr>
                <w:rFonts w:ascii="??_GB2312" w:hAnsi="宋体" w:cs="宋体" w:hint="eastAsia"/>
                <w:b/>
                <w:bCs/>
                <w:szCs w:val="21"/>
              </w:rPr>
              <w:t>餐饮类</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沈阳市一家人房地产事务所</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北京中科惠泽糖生物工程技术有限公司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抚顺市金悦餐饮有限公司</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辽宁芒果房地产代理有限公司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大连兴盛通讯服务部</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沈阳市和平区桐桐伯朗咖啡店</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shd w:val="clear" w:color="auto" w:fill="FFFFFF"/>
            <w:vAlign w:val="center"/>
          </w:tcPr>
          <w:p w:rsidR="00901C1F" w:rsidRPr="00921A2C" w:rsidRDefault="00901C1F" w:rsidP="00901C1F">
            <w:pPr>
              <w:jc w:val="center"/>
              <w:rPr>
                <w:rFonts w:ascii="Arial" w:hAnsi="Arial" w:cs="Arial"/>
                <w:szCs w:val="21"/>
              </w:rPr>
            </w:pPr>
            <w:r w:rsidRPr="00921A2C">
              <w:rPr>
                <w:rFonts w:ascii="Arial" w:hAnsi="Arial" w:cs="Arial"/>
                <w:szCs w:val="21"/>
              </w:rPr>
              <w:t>沈阳高新区顺同心房产中介所</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辽宁乐福恒信网络科技有限公司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北京好利来食品有限公司</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沈阳华美泛海房地产经纪有限公司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沈阳通势网络科技股份有限公司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琼海嘉积曹记老陕西面馆</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沈阳链家宝业房地产经纪有限公司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东港市广达科技电子有限公司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沈阳市皇姑区桥头火锅店</w:t>
            </w:r>
          </w:p>
        </w:tc>
      </w:tr>
      <w:tr w:rsidR="00901C1F" w:rsidRPr="00921A2C" w:rsidTr="00901C1F">
        <w:trPr>
          <w:trHeight w:val="563"/>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沈阳铭家房产经纪有限公司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丹东竟展科技有限公司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洛阳诺客莱食品有限公司</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lastRenderedPageBreak/>
              <w:t>阳光一百置业（辽宁）有限公司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沈阳澳德森通信科技有限公司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Arial" w:hAnsi="Arial" w:cs="Arial"/>
                <w:szCs w:val="21"/>
              </w:rPr>
            </w:pPr>
            <w:r w:rsidRPr="00921A2C">
              <w:rPr>
                <w:rFonts w:ascii="Arial" w:hAnsi="Arial" w:cs="Arial"/>
                <w:szCs w:val="21"/>
              </w:rPr>
              <w:t>盘锦市朗圣保健食品经销处</w:t>
            </w:r>
          </w:p>
        </w:tc>
      </w:tr>
      <w:tr w:rsidR="00901C1F" w:rsidRPr="00921A2C" w:rsidTr="00901C1F">
        <w:trPr>
          <w:trHeight w:val="36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沈阳好旺角房屋经纪有限公司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沈阳意兰乔邦科技有限公司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沈阳皇朝万鑫酒店管理有限公司沈阳皇朝万鑫酒店</w:t>
            </w:r>
          </w:p>
        </w:tc>
      </w:tr>
      <w:tr w:rsidR="00901C1F" w:rsidRPr="00921A2C" w:rsidTr="00901C1F">
        <w:trPr>
          <w:trHeight w:val="359"/>
        </w:trPr>
        <w:tc>
          <w:tcPr>
            <w:tcW w:w="3377" w:type="dxa"/>
            <w:tcBorders>
              <w:top w:val="nil"/>
              <w:left w:val="single" w:sz="4" w:space="0" w:color="auto"/>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沈阳创美置业有限公司</w:t>
            </w:r>
          </w:p>
        </w:tc>
        <w:tc>
          <w:tcPr>
            <w:tcW w:w="3227"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辽宁诺盾科技有限公司</w:t>
            </w:r>
          </w:p>
        </w:tc>
        <w:tc>
          <w:tcPr>
            <w:tcW w:w="3202" w:type="dxa"/>
            <w:tcBorders>
              <w:top w:val="nil"/>
              <w:left w:val="nil"/>
              <w:bottom w:val="single" w:sz="4" w:space="0" w:color="auto"/>
              <w:right w:val="single" w:sz="4" w:space="0" w:color="auto"/>
            </w:tcBorders>
            <w:vAlign w:val="center"/>
          </w:tcPr>
          <w:p w:rsidR="00901C1F" w:rsidRPr="00921A2C" w:rsidRDefault="00901C1F" w:rsidP="00901C1F">
            <w:pPr>
              <w:jc w:val="center"/>
              <w:rPr>
                <w:rFonts w:ascii="??_GB2312" w:hAnsi="宋体" w:cs="宋体"/>
                <w:szCs w:val="21"/>
              </w:rPr>
            </w:pPr>
            <w:r w:rsidRPr="00921A2C">
              <w:rPr>
                <w:rFonts w:ascii="??_GB2312" w:hAnsi="宋体" w:cs="宋体" w:hint="eastAsia"/>
                <w:szCs w:val="21"/>
              </w:rPr>
              <w:t>抚顺汉和酒店管理有限公司</w:t>
            </w:r>
          </w:p>
        </w:tc>
      </w:tr>
    </w:tbl>
    <w:p w:rsidR="006B124A" w:rsidRPr="00921A2C" w:rsidRDefault="006B124A" w:rsidP="00D841F8">
      <w:pPr>
        <w:rPr>
          <w:rFonts w:ascii="微软雅黑" w:hAnsi="微软雅黑" w:cs="宋体"/>
          <w:szCs w:val="21"/>
        </w:rPr>
      </w:pPr>
      <w:r w:rsidRPr="00921A2C">
        <w:rPr>
          <w:rFonts w:ascii="微软雅黑" w:hAnsi="微软雅黑" w:hint="eastAsia"/>
          <w:szCs w:val="21"/>
        </w:rPr>
        <w:t>4、</w:t>
      </w:r>
      <w:r w:rsidRPr="00921A2C">
        <w:rPr>
          <w:rFonts w:ascii="微软雅黑" w:hAnsi="微软雅黑" w:cs="宋体" w:hint="eastAsia"/>
          <w:szCs w:val="21"/>
        </w:rPr>
        <w:t>2017届毕业生就业单位</w:t>
      </w:r>
    </w:p>
    <w:p w:rsidR="006B124A" w:rsidRPr="00921A2C" w:rsidRDefault="006B124A" w:rsidP="006B124A">
      <w:pPr>
        <w:ind w:firstLineChars="202" w:firstLine="444"/>
        <w:rPr>
          <w:rFonts w:ascii="微软雅黑" w:hAnsi="微软雅黑" w:cs="宋体"/>
          <w:szCs w:val="21"/>
        </w:rPr>
      </w:pPr>
      <w:r w:rsidRPr="00921A2C">
        <w:rPr>
          <w:rFonts w:ascii="微软雅黑" w:hAnsi="微软雅黑" w:cs="宋体" w:hint="eastAsia"/>
          <w:szCs w:val="21"/>
        </w:rPr>
        <w:t>2017届毕业生就业单位与往年相比，变化不大，主要还是以传媒类、教育培训类、金融类、科技类和餐饮类为主。</w:t>
      </w:r>
    </w:p>
    <w:p w:rsidR="006B124A" w:rsidRPr="001F1C58" w:rsidRDefault="00C90956" w:rsidP="006B124A">
      <w:pPr>
        <w:pStyle w:val="3"/>
        <w:spacing w:line="520" w:lineRule="exact"/>
        <w:ind w:firstLineChars="200" w:firstLine="420"/>
        <w:rPr>
          <w:rFonts w:asciiTheme="minorEastAsia" w:eastAsiaTheme="minorEastAsia" w:hAnsiTheme="minorEastAsia"/>
          <w:b w:val="0"/>
          <w:sz w:val="21"/>
          <w:szCs w:val="21"/>
        </w:rPr>
      </w:pPr>
      <w:r w:rsidRPr="001F1C58">
        <w:rPr>
          <w:rFonts w:asciiTheme="minorEastAsia" w:eastAsiaTheme="minorEastAsia" w:hAnsiTheme="minorEastAsia" w:hint="eastAsia"/>
          <w:b w:val="0"/>
          <w:sz w:val="21"/>
          <w:szCs w:val="21"/>
        </w:rPr>
        <w:t>（三）</w:t>
      </w:r>
      <w:r w:rsidR="006B124A" w:rsidRPr="001F1C58">
        <w:rPr>
          <w:rFonts w:asciiTheme="minorEastAsia" w:eastAsiaTheme="minorEastAsia" w:hAnsiTheme="minorEastAsia" w:hint="eastAsia"/>
          <w:b w:val="0"/>
          <w:sz w:val="21"/>
          <w:szCs w:val="21"/>
        </w:rPr>
        <w:t>、2017届毕业生毕业半年后收入</w:t>
      </w:r>
      <w:bookmarkEnd w:id="6"/>
      <w:r w:rsidR="006B124A" w:rsidRPr="001F1C58">
        <w:rPr>
          <w:rFonts w:asciiTheme="minorEastAsia" w:eastAsiaTheme="minorEastAsia" w:hAnsiTheme="minorEastAsia" w:hint="eastAsia"/>
          <w:b w:val="0"/>
          <w:sz w:val="21"/>
          <w:szCs w:val="21"/>
        </w:rPr>
        <w:t>情况</w:t>
      </w:r>
    </w:p>
    <w:p w:rsidR="006B124A" w:rsidRPr="00921A2C" w:rsidRDefault="006B124A" w:rsidP="006B124A">
      <w:pPr>
        <w:spacing w:line="520" w:lineRule="exact"/>
        <w:ind w:firstLineChars="200" w:firstLine="440"/>
        <w:rPr>
          <w:rFonts w:ascii="微软雅黑" w:hAnsi="微软雅黑"/>
          <w:szCs w:val="21"/>
        </w:rPr>
      </w:pPr>
      <w:r w:rsidRPr="00921A2C">
        <w:rPr>
          <w:rFonts w:ascii="微软雅黑" w:hAnsi="微软雅黑" w:hint="eastAsia"/>
          <w:szCs w:val="21"/>
        </w:rPr>
        <w:t>2017届毕业生毕业半年后转正后的月收入为3006.89元，包含奖金、提成、住宿、住房公积金等折算成的现金总和。</w:t>
      </w:r>
    </w:p>
    <w:p w:rsidR="006B124A" w:rsidRPr="00921A2C" w:rsidRDefault="006B124A" w:rsidP="006B124A">
      <w:pPr>
        <w:pStyle w:val="3"/>
        <w:rPr>
          <w:sz w:val="21"/>
          <w:szCs w:val="21"/>
        </w:rPr>
      </w:pPr>
      <w:bookmarkStart w:id="7" w:name="_Toc470090582"/>
    </w:p>
    <w:p w:rsidR="00D841F8" w:rsidRPr="00D841F8" w:rsidRDefault="006B124A" w:rsidP="00D841F8">
      <w:pPr>
        <w:pStyle w:val="3"/>
        <w:ind w:firstLineChars="600" w:firstLine="1260"/>
        <w:rPr>
          <w:sz w:val="21"/>
          <w:szCs w:val="21"/>
        </w:rPr>
      </w:pPr>
      <w:r>
        <w:rPr>
          <w:noProof/>
          <w:sz w:val="21"/>
          <w:szCs w:val="21"/>
        </w:rPr>
        <w:drawing>
          <wp:inline distT="0" distB="0" distL="0" distR="0">
            <wp:extent cx="4572747" cy="2632342"/>
            <wp:effectExtent l="12202" t="6083" r="6101" b="0"/>
            <wp:docPr id="16"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pPr w:leftFromText="180" w:rightFromText="180" w:vertAnchor="text" w:horzAnchor="margin" w:tblpXSpec="center" w:tblpY="232"/>
        <w:tblW w:w="8823" w:type="dxa"/>
        <w:tblLayout w:type="fixed"/>
        <w:tblLook w:val="04A0"/>
      </w:tblPr>
      <w:tblGrid>
        <w:gridCol w:w="2161"/>
        <w:gridCol w:w="1559"/>
        <w:gridCol w:w="1701"/>
        <w:gridCol w:w="1843"/>
        <w:gridCol w:w="1559"/>
      </w:tblGrid>
      <w:tr w:rsidR="006B124A" w:rsidRPr="00921A2C" w:rsidTr="00D841F8">
        <w:trPr>
          <w:trHeight w:val="624"/>
        </w:trPr>
        <w:tc>
          <w:tcPr>
            <w:tcW w:w="2161" w:type="dxa"/>
            <w:tcBorders>
              <w:top w:val="single" w:sz="4" w:space="0" w:color="808080"/>
              <w:left w:val="single" w:sz="4" w:space="0" w:color="808080"/>
              <w:bottom w:val="single" w:sz="4" w:space="0" w:color="808080"/>
              <w:right w:val="single" w:sz="4" w:space="0" w:color="808080"/>
            </w:tcBorders>
            <w:shd w:val="clear" w:color="000000" w:fill="548DD4"/>
            <w:vAlign w:val="center"/>
            <w:hideMark/>
          </w:tcPr>
          <w:p w:rsidR="006B124A" w:rsidRPr="00921A2C" w:rsidRDefault="006B124A" w:rsidP="004419F7">
            <w:pPr>
              <w:jc w:val="center"/>
              <w:rPr>
                <w:rFonts w:ascii="微软雅黑" w:hAnsi="微软雅黑" w:cs="宋体"/>
                <w:b/>
                <w:color w:val="000000"/>
                <w:szCs w:val="21"/>
              </w:rPr>
            </w:pPr>
            <w:r w:rsidRPr="00921A2C">
              <w:rPr>
                <w:rFonts w:ascii="微软雅黑" w:hAnsi="微软雅黑" w:cs="宋体" w:hint="eastAsia"/>
                <w:b/>
                <w:color w:val="000000"/>
                <w:szCs w:val="21"/>
              </w:rPr>
              <w:t>项目</w:t>
            </w:r>
          </w:p>
        </w:tc>
        <w:tc>
          <w:tcPr>
            <w:tcW w:w="1559" w:type="dxa"/>
            <w:tcBorders>
              <w:top w:val="single" w:sz="4" w:space="0" w:color="808080"/>
              <w:left w:val="nil"/>
              <w:bottom w:val="single" w:sz="4" w:space="0" w:color="808080"/>
              <w:right w:val="single" w:sz="4" w:space="0" w:color="808080"/>
            </w:tcBorders>
            <w:shd w:val="clear" w:color="000000" w:fill="548DD4"/>
            <w:vAlign w:val="center"/>
            <w:hideMark/>
          </w:tcPr>
          <w:p w:rsidR="006B124A" w:rsidRPr="00921A2C" w:rsidRDefault="006B124A" w:rsidP="004419F7">
            <w:pPr>
              <w:jc w:val="center"/>
              <w:rPr>
                <w:rFonts w:ascii="微软雅黑" w:hAnsi="微软雅黑" w:cs="宋体"/>
                <w:b/>
                <w:color w:val="000000"/>
                <w:szCs w:val="21"/>
              </w:rPr>
            </w:pPr>
            <w:r w:rsidRPr="00921A2C">
              <w:rPr>
                <w:rFonts w:ascii="微软雅黑" w:hAnsi="微软雅黑" w:cs="宋体" w:hint="eastAsia"/>
                <w:b/>
                <w:color w:val="000000"/>
                <w:szCs w:val="21"/>
              </w:rPr>
              <w:t>3000元以下</w:t>
            </w:r>
          </w:p>
        </w:tc>
        <w:tc>
          <w:tcPr>
            <w:tcW w:w="1701" w:type="dxa"/>
            <w:tcBorders>
              <w:top w:val="single" w:sz="4" w:space="0" w:color="808080"/>
              <w:left w:val="nil"/>
              <w:bottom w:val="single" w:sz="4" w:space="0" w:color="808080"/>
              <w:right w:val="single" w:sz="4" w:space="0" w:color="808080"/>
            </w:tcBorders>
            <w:shd w:val="clear" w:color="000000" w:fill="548DD4"/>
            <w:vAlign w:val="center"/>
            <w:hideMark/>
          </w:tcPr>
          <w:p w:rsidR="006B124A" w:rsidRPr="00921A2C" w:rsidRDefault="006B124A" w:rsidP="004419F7">
            <w:pPr>
              <w:jc w:val="center"/>
              <w:rPr>
                <w:rFonts w:ascii="微软雅黑" w:hAnsi="微软雅黑" w:cs="宋体"/>
                <w:b/>
                <w:color w:val="000000"/>
                <w:szCs w:val="21"/>
              </w:rPr>
            </w:pPr>
            <w:r w:rsidRPr="00921A2C">
              <w:rPr>
                <w:rFonts w:ascii="微软雅黑" w:hAnsi="微软雅黑" w:cs="宋体" w:hint="eastAsia"/>
                <w:b/>
                <w:color w:val="000000"/>
                <w:szCs w:val="21"/>
              </w:rPr>
              <w:t>3000-4000元</w:t>
            </w:r>
          </w:p>
        </w:tc>
        <w:tc>
          <w:tcPr>
            <w:tcW w:w="1843" w:type="dxa"/>
            <w:tcBorders>
              <w:top w:val="single" w:sz="4" w:space="0" w:color="808080"/>
              <w:left w:val="nil"/>
              <w:bottom w:val="single" w:sz="4" w:space="0" w:color="808080"/>
              <w:right w:val="single" w:sz="4" w:space="0" w:color="808080"/>
            </w:tcBorders>
            <w:shd w:val="clear" w:color="000000" w:fill="548DD4"/>
            <w:vAlign w:val="center"/>
            <w:hideMark/>
          </w:tcPr>
          <w:p w:rsidR="006B124A" w:rsidRPr="00921A2C" w:rsidRDefault="006B124A" w:rsidP="004419F7">
            <w:pPr>
              <w:jc w:val="center"/>
              <w:rPr>
                <w:rFonts w:ascii="微软雅黑" w:hAnsi="微软雅黑" w:cs="宋体"/>
                <w:b/>
                <w:color w:val="000000"/>
                <w:szCs w:val="21"/>
              </w:rPr>
            </w:pPr>
            <w:r w:rsidRPr="00921A2C">
              <w:rPr>
                <w:rFonts w:ascii="微软雅黑" w:hAnsi="微软雅黑" w:cs="宋体" w:hint="eastAsia"/>
                <w:b/>
                <w:color w:val="000000"/>
                <w:szCs w:val="21"/>
              </w:rPr>
              <w:t>4000-5000元</w:t>
            </w:r>
          </w:p>
        </w:tc>
        <w:tc>
          <w:tcPr>
            <w:tcW w:w="1559" w:type="dxa"/>
            <w:tcBorders>
              <w:top w:val="single" w:sz="4" w:space="0" w:color="808080"/>
              <w:left w:val="nil"/>
              <w:bottom w:val="single" w:sz="4" w:space="0" w:color="808080"/>
              <w:right w:val="single" w:sz="4" w:space="0" w:color="808080"/>
            </w:tcBorders>
            <w:shd w:val="clear" w:color="000000" w:fill="548DD4"/>
            <w:vAlign w:val="center"/>
            <w:hideMark/>
          </w:tcPr>
          <w:p w:rsidR="006B124A" w:rsidRPr="00921A2C" w:rsidRDefault="006B124A" w:rsidP="004419F7">
            <w:pPr>
              <w:jc w:val="center"/>
              <w:rPr>
                <w:rFonts w:ascii="微软雅黑" w:hAnsi="微软雅黑" w:cs="宋体"/>
                <w:b/>
                <w:color w:val="000000"/>
                <w:szCs w:val="21"/>
              </w:rPr>
            </w:pPr>
            <w:r w:rsidRPr="00921A2C">
              <w:rPr>
                <w:rFonts w:ascii="微软雅黑" w:hAnsi="微软雅黑" w:cs="宋体" w:hint="eastAsia"/>
                <w:b/>
                <w:color w:val="000000"/>
                <w:szCs w:val="21"/>
              </w:rPr>
              <w:t>5000元以上</w:t>
            </w:r>
          </w:p>
        </w:tc>
      </w:tr>
      <w:tr w:rsidR="006B124A" w:rsidRPr="00921A2C" w:rsidTr="00D841F8">
        <w:trPr>
          <w:trHeight w:val="624"/>
        </w:trPr>
        <w:tc>
          <w:tcPr>
            <w:tcW w:w="2161" w:type="dxa"/>
            <w:tcBorders>
              <w:top w:val="nil"/>
              <w:left w:val="single" w:sz="4" w:space="0" w:color="808080"/>
              <w:bottom w:val="single" w:sz="4" w:space="0" w:color="808080"/>
              <w:right w:val="single" w:sz="4" w:space="0" w:color="808080"/>
            </w:tcBorders>
            <w:shd w:val="clear" w:color="auto" w:fill="auto"/>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实习期月平均薪金</w:t>
            </w:r>
          </w:p>
        </w:tc>
        <w:tc>
          <w:tcPr>
            <w:tcW w:w="1559" w:type="dxa"/>
            <w:tcBorders>
              <w:top w:val="nil"/>
              <w:left w:val="nil"/>
              <w:bottom w:val="single" w:sz="4" w:space="0" w:color="808080"/>
              <w:right w:val="single" w:sz="4" w:space="0" w:color="808080"/>
            </w:tcBorders>
            <w:shd w:val="clear" w:color="auto" w:fill="auto"/>
            <w:noWrap/>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83%</w:t>
            </w:r>
          </w:p>
        </w:tc>
        <w:tc>
          <w:tcPr>
            <w:tcW w:w="1701" w:type="dxa"/>
            <w:tcBorders>
              <w:top w:val="nil"/>
              <w:left w:val="nil"/>
              <w:bottom w:val="single" w:sz="4" w:space="0" w:color="808080"/>
              <w:right w:val="single" w:sz="4" w:space="0" w:color="808080"/>
            </w:tcBorders>
            <w:shd w:val="clear" w:color="auto" w:fill="auto"/>
            <w:noWrap/>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9%</w:t>
            </w:r>
          </w:p>
        </w:tc>
        <w:tc>
          <w:tcPr>
            <w:tcW w:w="1843" w:type="dxa"/>
            <w:tcBorders>
              <w:top w:val="nil"/>
              <w:left w:val="nil"/>
              <w:bottom w:val="single" w:sz="4" w:space="0" w:color="808080"/>
              <w:right w:val="single" w:sz="4" w:space="0" w:color="808080"/>
            </w:tcBorders>
            <w:shd w:val="clear" w:color="auto" w:fill="auto"/>
            <w:noWrap/>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3%</w:t>
            </w:r>
          </w:p>
        </w:tc>
        <w:tc>
          <w:tcPr>
            <w:tcW w:w="1559" w:type="dxa"/>
            <w:tcBorders>
              <w:top w:val="nil"/>
              <w:left w:val="nil"/>
              <w:bottom w:val="single" w:sz="4" w:space="0" w:color="808080"/>
              <w:right w:val="single" w:sz="4" w:space="0" w:color="808080"/>
            </w:tcBorders>
            <w:shd w:val="clear" w:color="auto" w:fill="auto"/>
            <w:noWrap/>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5%</w:t>
            </w:r>
          </w:p>
        </w:tc>
      </w:tr>
      <w:tr w:rsidR="006B124A" w:rsidRPr="00921A2C" w:rsidTr="00D841F8">
        <w:trPr>
          <w:trHeight w:val="624"/>
        </w:trPr>
        <w:tc>
          <w:tcPr>
            <w:tcW w:w="2161" w:type="dxa"/>
            <w:tcBorders>
              <w:top w:val="nil"/>
              <w:left w:val="single" w:sz="4" w:space="0" w:color="808080"/>
              <w:bottom w:val="single" w:sz="4" w:space="0" w:color="808080"/>
              <w:right w:val="single" w:sz="4" w:space="0" w:color="808080"/>
            </w:tcBorders>
            <w:shd w:val="clear" w:color="auto" w:fill="auto"/>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转正后月平均薪金</w:t>
            </w:r>
          </w:p>
        </w:tc>
        <w:tc>
          <w:tcPr>
            <w:tcW w:w="1559" w:type="dxa"/>
            <w:tcBorders>
              <w:top w:val="nil"/>
              <w:left w:val="nil"/>
              <w:bottom w:val="single" w:sz="4" w:space="0" w:color="808080"/>
              <w:right w:val="single" w:sz="4" w:space="0" w:color="808080"/>
            </w:tcBorders>
            <w:shd w:val="clear" w:color="auto" w:fill="auto"/>
            <w:noWrap/>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33%</w:t>
            </w:r>
          </w:p>
        </w:tc>
        <w:tc>
          <w:tcPr>
            <w:tcW w:w="1701" w:type="dxa"/>
            <w:tcBorders>
              <w:top w:val="nil"/>
              <w:left w:val="nil"/>
              <w:bottom w:val="single" w:sz="4" w:space="0" w:color="808080"/>
              <w:right w:val="single" w:sz="4" w:space="0" w:color="808080"/>
            </w:tcBorders>
            <w:shd w:val="clear" w:color="auto" w:fill="auto"/>
            <w:noWrap/>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43%</w:t>
            </w:r>
          </w:p>
        </w:tc>
        <w:tc>
          <w:tcPr>
            <w:tcW w:w="1843" w:type="dxa"/>
            <w:tcBorders>
              <w:top w:val="nil"/>
              <w:left w:val="nil"/>
              <w:bottom w:val="single" w:sz="4" w:space="0" w:color="808080"/>
              <w:right w:val="single" w:sz="4" w:space="0" w:color="808080"/>
            </w:tcBorders>
            <w:shd w:val="clear" w:color="auto" w:fill="auto"/>
            <w:noWrap/>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10%</w:t>
            </w:r>
          </w:p>
        </w:tc>
        <w:tc>
          <w:tcPr>
            <w:tcW w:w="1559" w:type="dxa"/>
            <w:tcBorders>
              <w:top w:val="nil"/>
              <w:left w:val="nil"/>
              <w:bottom w:val="single" w:sz="4" w:space="0" w:color="808080"/>
              <w:right w:val="single" w:sz="4" w:space="0" w:color="808080"/>
            </w:tcBorders>
            <w:shd w:val="clear" w:color="auto" w:fill="auto"/>
            <w:noWrap/>
            <w:vAlign w:val="bottom"/>
            <w:hideMark/>
          </w:tcPr>
          <w:p w:rsidR="006B124A" w:rsidRPr="00921A2C" w:rsidRDefault="006B124A" w:rsidP="004419F7">
            <w:pPr>
              <w:jc w:val="center"/>
              <w:rPr>
                <w:rFonts w:ascii="微软雅黑" w:hAnsi="微软雅黑" w:cs="宋体"/>
                <w:color w:val="000000"/>
                <w:szCs w:val="21"/>
              </w:rPr>
            </w:pPr>
            <w:r w:rsidRPr="00921A2C">
              <w:rPr>
                <w:rFonts w:ascii="微软雅黑" w:hAnsi="微软雅黑" w:cs="宋体" w:hint="eastAsia"/>
                <w:color w:val="000000"/>
                <w:szCs w:val="21"/>
              </w:rPr>
              <w:t>14%</w:t>
            </w:r>
          </w:p>
        </w:tc>
      </w:tr>
    </w:tbl>
    <w:p w:rsidR="006B124A" w:rsidRPr="001F1C58" w:rsidRDefault="00C90956" w:rsidP="00D841F8">
      <w:pPr>
        <w:pStyle w:val="3"/>
        <w:spacing w:line="520" w:lineRule="exact"/>
        <w:rPr>
          <w:rFonts w:asciiTheme="minorEastAsia" w:eastAsiaTheme="minorEastAsia" w:hAnsiTheme="minorEastAsia"/>
          <w:b w:val="0"/>
          <w:sz w:val="21"/>
          <w:szCs w:val="21"/>
        </w:rPr>
      </w:pPr>
      <w:r w:rsidRPr="001F1C58">
        <w:rPr>
          <w:rFonts w:asciiTheme="minorEastAsia" w:eastAsiaTheme="minorEastAsia" w:hAnsiTheme="minorEastAsia" w:hint="eastAsia"/>
          <w:b w:val="0"/>
          <w:sz w:val="21"/>
          <w:szCs w:val="21"/>
        </w:rPr>
        <w:lastRenderedPageBreak/>
        <w:t>（四）</w:t>
      </w:r>
      <w:r w:rsidR="006B124A" w:rsidRPr="001F1C58">
        <w:rPr>
          <w:rFonts w:asciiTheme="minorEastAsia" w:eastAsiaTheme="minorEastAsia" w:hAnsiTheme="minorEastAsia" w:hint="eastAsia"/>
          <w:b w:val="0"/>
          <w:sz w:val="21"/>
          <w:szCs w:val="21"/>
        </w:rPr>
        <w:t>、2017届毕业生对母校的总体满意度</w:t>
      </w:r>
      <w:bookmarkEnd w:id="7"/>
    </w:p>
    <w:p w:rsidR="006B124A" w:rsidRPr="00921A2C" w:rsidRDefault="006B124A" w:rsidP="006B124A">
      <w:pPr>
        <w:spacing w:line="520" w:lineRule="exact"/>
        <w:ind w:firstLineChars="200" w:firstLine="440"/>
        <w:rPr>
          <w:rFonts w:ascii="微软雅黑" w:hAnsi="微软雅黑"/>
          <w:szCs w:val="21"/>
        </w:rPr>
      </w:pPr>
      <w:r w:rsidRPr="00921A2C">
        <w:rPr>
          <w:rFonts w:ascii="微软雅黑" w:hAnsi="微软雅黑" w:hint="eastAsia"/>
          <w:szCs w:val="21"/>
        </w:rPr>
        <w:t>1.2017届毕业生对母校总体满意度为86.6%,其中对母校的教学、学生工作和生活服务满意度评价分别为86.5%、91.8%、81.6%。</w:t>
      </w:r>
    </w:p>
    <w:p w:rsidR="006B124A" w:rsidRPr="00921A2C" w:rsidRDefault="006B124A" w:rsidP="006B124A">
      <w:pPr>
        <w:spacing w:line="520" w:lineRule="exact"/>
        <w:ind w:firstLineChars="200" w:firstLine="440"/>
        <w:rPr>
          <w:rFonts w:ascii="仿宋" w:eastAsia="仿宋" w:hAnsi="仿宋"/>
          <w:szCs w:val="21"/>
        </w:rPr>
      </w:pPr>
      <w:r>
        <w:rPr>
          <w:noProof/>
          <w:szCs w:val="21"/>
        </w:rPr>
        <w:drawing>
          <wp:anchor distT="0" distB="0" distL="114300" distR="114300" simplePos="0" relativeHeight="251669504" behindDoc="0" locked="0" layoutInCell="1" allowOverlap="1">
            <wp:simplePos x="0" y="0"/>
            <wp:positionH relativeFrom="column">
              <wp:posOffset>36195</wp:posOffset>
            </wp:positionH>
            <wp:positionV relativeFrom="paragraph">
              <wp:posOffset>273685</wp:posOffset>
            </wp:positionV>
            <wp:extent cx="5509260" cy="2736215"/>
            <wp:effectExtent l="19050" t="0" r="0" b="0"/>
            <wp:wrapNone/>
            <wp:docPr id="26" name="图表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4"/>
                    <pic:cNvPicPr>
                      <a:picLocks noChangeArrowheads="1"/>
                    </pic:cNvPicPr>
                  </pic:nvPicPr>
                  <pic:blipFill>
                    <a:blip r:embed="rId60" cstate="print"/>
                    <a:srcRect b="-131"/>
                    <a:stretch>
                      <a:fillRect/>
                    </a:stretch>
                  </pic:blipFill>
                  <pic:spPr bwMode="auto">
                    <a:xfrm>
                      <a:off x="0" y="0"/>
                      <a:ext cx="5509260" cy="2736215"/>
                    </a:xfrm>
                    <a:prstGeom prst="rect">
                      <a:avLst/>
                    </a:prstGeom>
                    <a:noFill/>
                    <a:ln w="9525">
                      <a:noFill/>
                      <a:miter lim="800000"/>
                      <a:headEnd/>
                      <a:tailEnd/>
                    </a:ln>
                  </pic:spPr>
                </pic:pic>
              </a:graphicData>
            </a:graphic>
          </wp:anchor>
        </w:drawing>
      </w:r>
    </w:p>
    <w:p w:rsidR="006B124A" w:rsidRPr="00921A2C" w:rsidRDefault="006B124A" w:rsidP="006B124A">
      <w:pPr>
        <w:spacing w:line="520" w:lineRule="exact"/>
        <w:ind w:firstLineChars="200" w:firstLine="440"/>
        <w:rPr>
          <w:rFonts w:ascii="仿宋" w:eastAsia="仿宋" w:hAnsi="仿宋"/>
          <w:szCs w:val="21"/>
        </w:rPr>
      </w:pPr>
    </w:p>
    <w:p w:rsidR="006B124A" w:rsidRPr="00921A2C" w:rsidRDefault="006B124A" w:rsidP="006B124A">
      <w:pPr>
        <w:spacing w:line="520" w:lineRule="exact"/>
        <w:ind w:firstLineChars="200" w:firstLine="440"/>
        <w:rPr>
          <w:rFonts w:ascii="仿宋" w:eastAsia="仿宋" w:hAnsi="仿宋"/>
          <w:szCs w:val="21"/>
        </w:rPr>
      </w:pPr>
    </w:p>
    <w:p w:rsidR="006B124A" w:rsidRPr="00921A2C" w:rsidRDefault="006B124A" w:rsidP="006B124A">
      <w:pPr>
        <w:spacing w:line="520" w:lineRule="exact"/>
        <w:ind w:firstLineChars="200" w:firstLine="440"/>
        <w:rPr>
          <w:rFonts w:ascii="仿宋" w:eastAsia="仿宋" w:hAnsi="仿宋"/>
          <w:szCs w:val="21"/>
        </w:rPr>
      </w:pPr>
    </w:p>
    <w:p w:rsidR="006B124A" w:rsidRPr="00921A2C" w:rsidRDefault="006B124A" w:rsidP="006B124A">
      <w:pPr>
        <w:spacing w:line="520" w:lineRule="exact"/>
        <w:ind w:firstLineChars="200" w:firstLine="440"/>
        <w:rPr>
          <w:rFonts w:ascii="仿宋" w:eastAsia="仿宋" w:hAnsi="仿宋"/>
          <w:szCs w:val="21"/>
        </w:rPr>
      </w:pPr>
    </w:p>
    <w:p w:rsidR="006B124A" w:rsidRPr="00921A2C" w:rsidRDefault="006B124A" w:rsidP="006B124A">
      <w:pPr>
        <w:spacing w:line="520" w:lineRule="exact"/>
        <w:ind w:firstLineChars="200" w:firstLine="440"/>
        <w:rPr>
          <w:rFonts w:ascii="仿宋" w:eastAsia="仿宋" w:hAnsi="仿宋"/>
          <w:szCs w:val="21"/>
        </w:rPr>
      </w:pPr>
    </w:p>
    <w:p w:rsidR="006B124A" w:rsidRPr="00921A2C" w:rsidRDefault="006B124A" w:rsidP="006B124A">
      <w:pPr>
        <w:spacing w:line="520" w:lineRule="exact"/>
        <w:rPr>
          <w:rFonts w:ascii="仿宋" w:eastAsia="仿宋" w:hAnsi="仿宋"/>
          <w:szCs w:val="21"/>
        </w:rPr>
      </w:pPr>
    </w:p>
    <w:p w:rsidR="006B124A" w:rsidRPr="00921A2C" w:rsidRDefault="006B124A" w:rsidP="006B124A">
      <w:pPr>
        <w:spacing w:line="520" w:lineRule="exact"/>
        <w:rPr>
          <w:rFonts w:ascii="仿宋" w:eastAsia="仿宋" w:hAnsi="仿宋"/>
          <w:szCs w:val="21"/>
        </w:rPr>
      </w:pPr>
    </w:p>
    <w:p w:rsidR="006B124A" w:rsidRPr="001F1C58" w:rsidRDefault="006B124A" w:rsidP="006B124A">
      <w:pPr>
        <w:spacing w:line="520" w:lineRule="exact"/>
        <w:ind w:firstLineChars="196" w:firstLine="431"/>
        <w:rPr>
          <w:rFonts w:asciiTheme="minorEastAsia" w:eastAsiaTheme="minorEastAsia" w:hAnsiTheme="minorEastAsia" w:cs="Arial"/>
          <w:szCs w:val="21"/>
        </w:rPr>
      </w:pPr>
      <w:r w:rsidRPr="001F1C58">
        <w:rPr>
          <w:rFonts w:asciiTheme="minorEastAsia" w:eastAsiaTheme="minorEastAsia" w:hAnsiTheme="minorEastAsia" w:cs="Arial" w:hint="eastAsia"/>
          <w:szCs w:val="21"/>
        </w:rPr>
        <w:t>2、</w:t>
      </w:r>
      <w:r w:rsidRPr="001F1C58">
        <w:rPr>
          <w:rFonts w:asciiTheme="minorEastAsia" w:eastAsiaTheme="minorEastAsia" w:hAnsiTheme="minorEastAsia" w:hint="eastAsia"/>
          <w:szCs w:val="21"/>
        </w:rPr>
        <w:t>2017届毕业生的</w:t>
      </w:r>
      <w:r w:rsidRPr="001F1C58">
        <w:rPr>
          <w:rFonts w:asciiTheme="minorEastAsia" w:eastAsiaTheme="minorEastAsia" w:hAnsiTheme="minorEastAsia" w:cs="Arial" w:hint="eastAsia"/>
          <w:szCs w:val="21"/>
        </w:rPr>
        <w:t>雇主满意度统计</w:t>
      </w:r>
    </w:p>
    <w:p w:rsidR="006B124A" w:rsidRPr="00D841F8" w:rsidRDefault="00041E0D" w:rsidP="00D841F8">
      <w:pPr>
        <w:spacing w:line="520" w:lineRule="exact"/>
        <w:ind w:firstLineChars="150" w:firstLine="330"/>
        <w:rPr>
          <w:rFonts w:ascii="微软雅黑" w:hAnsi="微软雅黑" w:cs="Arial"/>
          <w:szCs w:val="21"/>
        </w:rPr>
      </w:pPr>
      <w:r>
        <w:rPr>
          <w:rFonts w:ascii="微软雅黑" w:hAnsi="微软雅黑" w:cs="Arial" w:hint="eastAsia"/>
          <w:noProof/>
          <w:szCs w:val="21"/>
        </w:rPr>
        <w:drawing>
          <wp:anchor distT="0" distB="0" distL="114300" distR="114300" simplePos="0" relativeHeight="251668480" behindDoc="0" locked="0" layoutInCell="1" allowOverlap="1">
            <wp:simplePos x="0" y="0"/>
            <wp:positionH relativeFrom="column">
              <wp:posOffset>1289685</wp:posOffset>
            </wp:positionH>
            <wp:positionV relativeFrom="paragraph">
              <wp:posOffset>755650</wp:posOffset>
            </wp:positionV>
            <wp:extent cx="3962400" cy="3019425"/>
            <wp:effectExtent l="19050" t="0" r="0" b="0"/>
            <wp:wrapNone/>
            <wp:docPr id="19" name="图表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3"/>
                    <pic:cNvPicPr>
                      <a:picLocks noChangeArrowheads="1"/>
                    </pic:cNvPicPr>
                  </pic:nvPicPr>
                  <pic:blipFill>
                    <a:blip r:embed="rId61" cstate="print"/>
                    <a:srcRect/>
                    <a:stretch>
                      <a:fillRect/>
                    </a:stretch>
                  </pic:blipFill>
                  <pic:spPr bwMode="auto">
                    <a:xfrm>
                      <a:off x="0" y="0"/>
                      <a:ext cx="3962400" cy="3019425"/>
                    </a:xfrm>
                    <a:prstGeom prst="rect">
                      <a:avLst/>
                    </a:prstGeom>
                    <a:noFill/>
                    <a:ln w="9525">
                      <a:noFill/>
                      <a:miter lim="800000"/>
                      <a:headEnd/>
                      <a:tailEnd/>
                    </a:ln>
                  </pic:spPr>
                </pic:pic>
              </a:graphicData>
            </a:graphic>
          </wp:anchor>
        </w:drawing>
      </w:r>
      <w:r w:rsidR="006B124A" w:rsidRPr="00921A2C">
        <w:rPr>
          <w:rFonts w:ascii="微软雅黑" w:hAnsi="微软雅黑" w:cs="Arial" w:hint="eastAsia"/>
          <w:szCs w:val="21"/>
        </w:rPr>
        <w:t>学院在招聘会后，都会对毕业生进行跟踪调查。</w:t>
      </w:r>
      <w:r w:rsidR="006B124A" w:rsidRPr="00921A2C">
        <w:rPr>
          <w:rFonts w:ascii="微软雅黑" w:hAnsi="微软雅黑" w:cs="宋体" w:hint="eastAsia"/>
          <w:szCs w:val="21"/>
        </w:rPr>
        <w:t>在企业反馈的评价信息中，雇主对毕业生的总体满意度为88.24%，其中，应聘态度评价最高为94.91%。</w:t>
      </w:r>
    </w:p>
    <w:p w:rsidR="006B124A" w:rsidRPr="00921A2C" w:rsidRDefault="006B124A" w:rsidP="006B124A">
      <w:pPr>
        <w:spacing w:line="520" w:lineRule="exact"/>
        <w:ind w:firstLineChars="196" w:firstLine="431"/>
        <w:rPr>
          <w:rFonts w:ascii="仿宋" w:eastAsia="仿宋" w:hAnsi="仿宋" w:cs="宋体"/>
          <w:szCs w:val="21"/>
        </w:rPr>
      </w:pPr>
    </w:p>
    <w:p w:rsidR="006B124A" w:rsidRPr="00921A2C" w:rsidRDefault="006B124A" w:rsidP="006B124A">
      <w:pPr>
        <w:spacing w:line="520" w:lineRule="exact"/>
        <w:ind w:firstLineChars="196" w:firstLine="431"/>
        <w:rPr>
          <w:rFonts w:ascii="仿宋" w:eastAsia="仿宋" w:hAnsi="仿宋" w:cs="宋体"/>
          <w:szCs w:val="21"/>
        </w:rPr>
      </w:pPr>
    </w:p>
    <w:p w:rsidR="006B124A" w:rsidRPr="00921A2C" w:rsidRDefault="006B124A" w:rsidP="006B124A">
      <w:pPr>
        <w:spacing w:line="520" w:lineRule="exact"/>
        <w:ind w:firstLineChars="196" w:firstLine="431"/>
        <w:rPr>
          <w:rFonts w:ascii="仿宋" w:eastAsia="仿宋" w:hAnsi="仿宋" w:cs="宋体"/>
          <w:szCs w:val="21"/>
        </w:rPr>
      </w:pPr>
    </w:p>
    <w:p w:rsidR="006B124A" w:rsidRPr="00921A2C" w:rsidRDefault="006B124A" w:rsidP="006B124A">
      <w:pPr>
        <w:spacing w:line="520" w:lineRule="exact"/>
        <w:ind w:firstLineChars="196" w:firstLine="431"/>
        <w:rPr>
          <w:rFonts w:ascii="仿宋" w:eastAsia="仿宋" w:hAnsi="仿宋" w:cs="宋体"/>
          <w:szCs w:val="21"/>
        </w:rPr>
      </w:pPr>
    </w:p>
    <w:p w:rsidR="006B124A" w:rsidRPr="00921A2C" w:rsidRDefault="006B124A" w:rsidP="006B124A">
      <w:pPr>
        <w:spacing w:line="520" w:lineRule="exact"/>
        <w:ind w:firstLineChars="196" w:firstLine="431"/>
        <w:rPr>
          <w:rFonts w:ascii="仿宋" w:eastAsia="仿宋" w:hAnsi="仿宋" w:cs="宋体"/>
          <w:szCs w:val="21"/>
        </w:rPr>
      </w:pPr>
    </w:p>
    <w:p w:rsidR="006B124A" w:rsidRPr="001F1C58" w:rsidRDefault="00C90956" w:rsidP="00D841F8">
      <w:pPr>
        <w:spacing w:line="520" w:lineRule="exact"/>
        <w:rPr>
          <w:rFonts w:asciiTheme="minorEastAsia" w:eastAsiaTheme="minorEastAsia" w:hAnsiTheme="minorEastAsia" w:cs="宋体"/>
          <w:szCs w:val="21"/>
        </w:rPr>
      </w:pPr>
      <w:r w:rsidRPr="001F1C58">
        <w:rPr>
          <w:rFonts w:asciiTheme="minorEastAsia" w:eastAsiaTheme="minorEastAsia" w:hAnsiTheme="minorEastAsia" w:cs="宋体" w:hint="eastAsia"/>
          <w:szCs w:val="21"/>
        </w:rPr>
        <w:lastRenderedPageBreak/>
        <w:t>（五）</w:t>
      </w:r>
      <w:r w:rsidR="006B124A" w:rsidRPr="001F1C58">
        <w:rPr>
          <w:rFonts w:asciiTheme="minorEastAsia" w:eastAsiaTheme="minorEastAsia" w:hAnsiTheme="minorEastAsia" w:cs="宋体" w:hint="eastAsia"/>
          <w:szCs w:val="21"/>
        </w:rPr>
        <w:t>、</w:t>
      </w:r>
      <w:r w:rsidR="006B124A" w:rsidRPr="001F1C58">
        <w:rPr>
          <w:rFonts w:asciiTheme="minorEastAsia" w:eastAsiaTheme="minorEastAsia" w:hAnsiTheme="minorEastAsia" w:cs="宋体" w:hint="eastAsia"/>
          <w:bCs/>
          <w:szCs w:val="21"/>
        </w:rPr>
        <w:t xml:space="preserve">  就业创业工作的主要措施</w:t>
      </w:r>
    </w:p>
    <w:p w:rsidR="006B124A" w:rsidRPr="00921A2C" w:rsidRDefault="006B124A" w:rsidP="006B124A">
      <w:pPr>
        <w:spacing w:line="520" w:lineRule="exact"/>
        <w:ind w:firstLineChars="200" w:firstLine="440"/>
        <w:rPr>
          <w:rFonts w:ascii="微软雅黑" w:hAnsi="微软雅黑" w:cs="宋体"/>
          <w:bCs/>
          <w:szCs w:val="21"/>
        </w:rPr>
      </w:pPr>
      <w:r w:rsidRPr="00921A2C">
        <w:rPr>
          <w:rFonts w:ascii="微软雅黑" w:hAnsi="微软雅黑" w:cs="宋体" w:hint="eastAsia"/>
          <w:bCs/>
          <w:szCs w:val="21"/>
        </w:rPr>
        <w:t>多年来，我院始终坚持以市场为导向，不断探索人才培养模式，将毕业生就业工作作为学院核心工作来抓，就业工作取得了良好的成效。</w:t>
      </w:r>
    </w:p>
    <w:p w:rsidR="006B124A" w:rsidRPr="001F1C58" w:rsidRDefault="00C90956" w:rsidP="006B124A">
      <w:pPr>
        <w:spacing w:line="520" w:lineRule="exact"/>
        <w:ind w:firstLineChars="202" w:firstLine="444"/>
        <w:rPr>
          <w:rFonts w:asciiTheme="minorEastAsia" w:eastAsiaTheme="minorEastAsia" w:hAnsiTheme="minorEastAsia" w:cs="宋体"/>
          <w:bCs/>
          <w:szCs w:val="21"/>
        </w:rPr>
      </w:pPr>
      <w:r w:rsidRPr="001F1C58">
        <w:rPr>
          <w:rFonts w:asciiTheme="minorEastAsia" w:eastAsiaTheme="minorEastAsia" w:hAnsiTheme="minorEastAsia" w:hint="eastAsia"/>
          <w:color w:val="000000"/>
          <w:szCs w:val="21"/>
        </w:rPr>
        <w:t>1、</w:t>
      </w:r>
      <w:r w:rsidR="006B124A" w:rsidRPr="001F1C58">
        <w:rPr>
          <w:rFonts w:asciiTheme="minorEastAsia" w:eastAsiaTheme="minorEastAsia" w:hAnsiTheme="minorEastAsia" w:hint="eastAsia"/>
          <w:szCs w:val="21"/>
        </w:rPr>
        <w:t>学院高度重视，始终坚持就业“一把手”负责制</w:t>
      </w:r>
    </w:p>
    <w:p w:rsidR="006B124A" w:rsidRPr="00921A2C" w:rsidRDefault="006B124A" w:rsidP="006B124A">
      <w:pPr>
        <w:spacing w:line="520" w:lineRule="exact"/>
        <w:ind w:firstLineChars="146" w:firstLine="321"/>
        <w:rPr>
          <w:rFonts w:ascii="微软雅黑" w:hAnsi="微软雅黑"/>
          <w:color w:val="000000"/>
          <w:szCs w:val="21"/>
        </w:rPr>
      </w:pPr>
      <w:r w:rsidRPr="00921A2C">
        <w:rPr>
          <w:rFonts w:ascii="微软雅黑" w:hAnsi="微软雅黑" w:hint="eastAsia"/>
          <w:color w:val="000000"/>
          <w:szCs w:val="21"/>
        </w:rPr>
        <w:t>学院党政领导高度重视就业工作，始终坚持“毕业生就业工作一把手负责制”， 并将其作为学院的重点工作列入年度工作计划。在定期研究我省有关毕业生就业工作文件、分析就业形势、确定工作方针、部署就业工作的基础上，结合我院实际情况，制定适合我院毕业生特点的就业工作方案。院长每周在院委会上，听取主管就业工作领导对毕业生就业工作进展情况的汇报，及时研究解决就业工作中出现的新问题，并亲自部署毕业生就业的重点工作。</w:t>
      </w:r>
    </w:p>
    <w:p w:rsidR="006B124A" w:rsidRPr="00921A2C" w:rsidRDefault="006B124A" w:rsidP="006B124A">
      <w:pPr>
        <w:spacing w:line="520" w:lineRule="exact"/>
        <w:ind w:firstLineChars="146" w:firstLine="321"/>
        <w:rPr>
          <w:rFonts w:ascii="微软雅黑" w:hAnsi="微软雅黑"/>
          <w:color w:val="000000"/>
          <w:szCs w:val="21"/>
        </w:rPr>
      </w:pPr>
      <w:r w:rsidRPr="00921A2C">
        <w:rPr>
          <w:rFonts w:ascii="微软雅黑" w:hAnsi="微软雅黑" w:hint="eastAsia"/>
          <w:color w:val="000000"/>
          <w:szCs w:val="21"/>
        </w:rPr>
        <w:t>学院就业指导中心作为学院就业工作主管部门，具体指导督促全院毕业生就业工作。各系主任亲自主抓本系就业工作，根据本系专业及毕业生特点，有针对性开展本系就业工作。各毕业生班辅导员作为各班就业工作的第一责任人，分组或一对一形式将毕业生就业指导及推荐工作落到实处，保证了学院就业率的稳步提高。</w:t>
      </w:r>
    </w:p>
    <w:p w:rsidR="006B124A" w:rsidRPr="001F1C58" w:rsidRDefault="00C90956" w:rsidP="006B124A">
      <w:pPr>
        <w:spacing w:line="520" w:lineRule="exact"/>
        <w:ind w:firstLineChars="146" w:firstLine="321"/>
        <w:rPr>
          <w:rFonts w:asciiTheme="minorEastAsia" w:eastAsiaTheme="minorEastAsia" w:hAnsiTheme="minorEastAsia"/>
          <w:color w:val="000000"/>
          <w:szCs w:val="21"/>
        </w:rPr>
      </w:pPr>
      <w:r w:rsidRPr="001F1C58">
        <w:rPr>
          <w:rFonts w:asciiTheme="minorEastAsia" w:eastAsiaTheme="minorEastAsia" w:hAnsiTheme="minorEastAsia" w:hint="eastAsia"/>
          <w:color w:val="000000"/>
          <w:szCs w:val="21"/>
        </w:rPr>
        <w:t>2、</w:t>
      </w:r>
      <w:r w:rsidR="006B124A" w:rsidRPr="001F1C58">
        <w:rPr>
          <w:rFonts w:asciiTheme="minorEastAsia" w:eastAsiaTheme="minorEastAsia" w:hAnsiTheme="minorEastAsia" w:hint="eastAsia"/>
          <w:color w:val="000000"/>
          <w:szCs w:val="21"/>
        </w:rPr>
        <w:t>职业发展教育与就业指导工作情况</w:t>
      </w:r>
    </w:p>
    <w:p w:rsidR="006B124A" w:rsidRPr="00921A2C" w:rsidRDefault="00C90956" w:rsidP="006B124A">
      <w:pPr>
        <w:spacing w:line="520" w:lineRule="exact"/>
        <w:ind w:firstLineChars="200" w:firstLine="440"/>
        <w:rPr>
          <w:rFonts w:ascii="微软雅黑" w:hAnsi="微软雅黑"/>
          <w:color w:val="000000"/>
          <w:szCs w:val="21"/>
        </w:rPr>
      </w:pPr>
      <w:r>
        <w:rPr>
          <w:rFonts w:ascii="微软雅黑" w:hAnsi="微软雅黑" w:hint="eastAsia"/>
          <w:color w:val="000000"/>
          <w:szCs w:val="21"/>
        </w:rPr>
        <w:t>①</w:t>
      </w:r>
      <w:r w:rsidR="006B124A" w:rsidRPr="00921A2C">
        <w:rPr>
          <w:rFonts w:ascii="微软雅黑" w:hAnsi="微软雅黑" w:hint="eastAsia"/>
          <w:color w:val="000000"/>
          <w:szCs w:val="21"/>
        </w:rPr>
        <w:t>.职业发展与就业指导课程建设情况</w:t>
      </w:r>
    </w:p>
    <w:p w:rsidR="006B124A" w:rsidRPr="00921A2C" w:rsidRDefault="006B124A" w:rsidP="006B124A">
      <w:pPr>
        <w:spacing w:line="520" w:lineRule="exact"/>
        <w:ind w:firstLineChars="192" w:firstLine="422"/>
        <w:rPr>
          <w:rFonts w:ascii="微软雅黑" w:hAnsi="微软雅黑"/>
          <w:color w:val="000000"/>
          <w:szCs w:val="21"/>
        </w:rPr>
      </w:pPr>
      <w:r w:rsidRPr="00921A2C">
        <w:rPr>
          <w:rFonts w:ascii="微软雅黑" w:hAnsi="微软雅黑" w:hint="eastAsia"/>
          <w:color w:val="000000"/>
          <w:szCs w:val="21"/>
        </w:rPr>
        <w:t>学院坚持将职业发展与就业指导相关课程纳入人才培养工作方案，作为必修课开设，不少于38学时，即一年级开设职业发展教育，二年级开设创新与创业基础，三年级开设就业指导，将就业指导教育工作贯穿高职三年全过程。</w:t>
      </w:r>
    </w:p>
    <w:p w:rsidR="006B124A" w:rsidRPr="00921A2C" w:rsidRDefault="00C90956" w:rsidP="006B124A">
      <w:pPr>
        <w:spacing w:line="520" w:lineRule="exact"/>
        <w:ind w:firstLineChars="200" w:firstLine="440"/>
        <w:rPr>
          <w:rFonts w:ascii="微软雅黑" w:hAnsi="微软雅黑"/>
          <w:color w:val="000000"/>
          <w:szCs w:val="21"/>
        </w:rPr>
      </w:pPr>
      <w:r>
        <w:rPr>
          <w:rFonts w:ascii="微软雅黑" w:hAnsi="微软雅黑" w:hint="eastAsia"/>
          <w:color w:val="000000"/>
          <w:szCs w:val="21"/>
        </w:rPr>
        <w:t>②</w:t>
      </w:r>
      <w:r w:rsidR="006B124A" w:rsidRPr="00921A2C">
        <w:rPr>
          <w:rFonts w:ascii="微软雅黑" w:hAnsi="微软雅黑" w:hint="eastAsia"/>
          <w:color w:val="000000"/>
          <w:szCs w:val="21"/>
        </w:rPr>
        <w:t>.</w:t>
      </w:r>
      <w:r w:rsidR="006B124A" w:rsidRPr="00921A2C">
        <w:rPr>
          <w:rFonts w:ascii="微软雅黑" w:hAnsi="微软雅黑" w:cs="宋体" w:hint="eastAsia"/>
          <w:color w:val="000000"/>
          <w:szCs w:val="21"/>
        </w:rPr>
        <w:t>重点开展毕业生就业指导教育工作</w:t>
      </w:r>
    </w:p>
    <w:p w:rsidR="006B124A" w:rsidRPr="00921A2C" w:rsidRDefault="006B124A" w:rsidP="006B124A">
      <w:pPr>
        <w:pStyle w:val="a9"/>
        <w:shd w:val="clear" w:color="auto" w:fill="F9F9F9"/>
        <w:spacing w:before="0" w:beforeAutospacing="0" w:after="0" w:afterAutospacing="0" w:line="520" w:lineRule="exact"/>
        <w:ind w:firstLineChars="200" w:firstLine="420"/>
        <w:rPr>
          <w:rFonts w:ascii="微软雅黑" w:eastAsia="微软雅黑" w:hAnsi="微软雅黑"/>
          <w:sz w:val="21"/>
          <w:szCs w:val="21"/>
        </w:rPr>
      </w:pPr>
      <w:r w:rsidRPr="00921A2C">
        <w:rPr>
          <w:rFonts w:ascii="微软雅黑" w:eastAsia="微软雅黑" w:hAnsi="微软雅黑" w:hint="eastAsia"/>
          <w:sz w:val="21"/>
          <w:szCs w:val="21"/>
        </w:rPr>
        <w:t>学院非常重视毕业生的就业指导教育工作，与辽宁省工商联青年企业家创业商会联合举办了首届“青创杯”简历设计暨模拟面试大赛。在整个比赛过程中，加强了对毕业生的应聘简历、自荐信、应聘礼仪、应聘技巧的培训和指导，同学们展示出了良好的水平，收获了丰富的实战经验，也受到与会领导和专家的一致好评。</w:t>
      </w:r>
    </w:p>
    <w:p w:rsidR="006B124A" w:rsidRPr="00921A2C" w:rsidRDefault="006B124A" w:rsidP="006B124A">
      <w:pPr>
        <w:pStyle w:val="a9"/>
        <w:shd w:val="clear" w:color="auto" w:fill="F9F9F9"/>
        <w:spacing w:before="0" w:beforeAutospacing="0" w:after="0" w:afterAutospacing="0" w:line="520" w:lineRule="exact"/>
        <w:ind w:firstLineChars="200" w:firstLine="420"/>
        <w:rPr>
          <w:rFonts w:ascii="微软雅黑" w:eastAsia="微软雅黑" w:hAnsi="微软雅黑"/>
          <w:sz w:val="21"/>
          <w:szCs w:val="21"/>
        </w:rPr>
      </w:pPr>
      <w:r w:rsidRPr="00921A2C">
        <w:rPr>
          <w:rFonts w:ascii="微软雅黑" w:eastAsia="微软雅黑" w:hAnsi="微软雅黑" w:hint="eastAsia"/>
          <w:sz w:val="21"/>
          <w:szCs w:val="21"/>
        </w:rPr>
        <w:lastRenderedPageBreak/>
        <w:t>学院还分别邀请就业指导专家、职业人物、企业人士等来校进行《大学生就业市场分析与应对策略》、《这次选择，只为你自己》、《就业，你准备好了吗？》三场大型就业指导讲座，为毕业生</w:t>
      </w:r>
      <w:r w:rsidRPr="00921A2C">
        <w:rPr>
          <w:rFonts w:ascii="微软雅黑" w:eastAsia="微软雅黑" w:hAnsi="微软雅黑"/>
          <w:sz w:val="21"/>
          <w:szCs w:val="21"/>
        </w:rPr>
        <w:t>调整就业心态，</w:t>
      </w:r>
      <w:r w:rsidRPr="00921A2C">
        <w:rPr>
          <w:rFonts w:ascii="微软雅黑" w:eastAsia="微软雅黑" w:hAnsi="微软雅黑" w:hint="eastAsia"/>
          <w:sz w:val="21"/>
          <w:szCs w:val="21"/>
        </w:rPr>
        <w:t>明确就业创业目标，进一步提高个人的就业竞争力打下了基础。</w:t>
      </w:r>
    </w:p>
    <w:p w:rsidR="006B124A" w:rsidRPr="00921A2C" w:rsidRDefault="006B124A" w:rsidP="006B124A">
      <w:pPr>
        <w:pStyle w:val="a9"/>
        <w:shd w:val="clear" w:color="auto" w:fill="F9F9F9"/>
        <w:spacing w:before="0" w:beforeAutospacing="0" w:after="0" w:afterAutospacing="0" w:line="520" w:lineRule="exact"/>
        <w:ind w:firstLineChars="200" w:firstLine="420"/>
        <w:rPr>
          <w:rFonts w:ascii="微软雅黑" w:eastAsia="微软雅黑" w:hAnsi="微软雅黑"/>
          <w:sz w:val="21"/>
          <w:szCs w:val="21"/>
        </w:rPr>
      </w:pPr>
      <w:r w:rsidRPr="00921A2C">
        <w:rPr>
          <w:rFonts w:ascii="微软雅黑" w:eastAsia="微软雅黑" w:hAnsi="微软雅黑" w:hint="eastAsia"/>
          <w:sz w:val="21"/>
          <w:szCs w:val="21"/>
        </w:rPr>
        <w:t>另外，学院毕业班辅导员在假期中深入到学生的工作单位，了解学生的就业情况，掌握学生的就业心理状况，帮助学生解决他们工作中的困难，分析问题，指导他们走出工作中的困境，尽快适应工作岗位。同时，对未就业的困难学生还进行分类指导，进行网络谈话，关心和帮助他们找到自身的优势和不足，鼓励和推荐他们找到适合自已的工作岗位。</w:t>
      </w:r>
    </w:p>
    <w:p w:rsidR="006B124A" w:rsidRPr="00921A2C" w:rsidRDefault="00C90956" w:rsidP="006B124A">
      <w:pPr>
        <w:spacing w:line="520" w:lineRule="exact"/>
        <w:ind w:firstLineChars="192" w:firstLine="422"/>
        <w:rPr>
          <w:rFonts w:ascii="微软雅黑" w:hAnsi="微软雅黑"/>
          <w:szCs w:val="21"/>
        </w:rPr>
      </w:pPr>
      <w:r>
        <w:rPr>
          <w:rFonts w:ascii="微软雅黑" w:hAnsi="微软雅黑" w:hint="eastAsia"/>
          <w:szCs w:val="21"/>
        </w:rPr>
        <w:t>③</w:t>
      </w:r>
      <w:r w:rsidR="006B124A" w:rsidRPr="00921A2C">
        <w:rPr>
          <w:rFonts w:ascii="微软雅黑" w:hAnsi="微软雅黑" w:hint="eastAsia"/>
          <w:szCs w:val="21"/>
        </w:rPr>
        <w:t>.就业指导队伍建设工作</w:t>
      </w:r>
    </w:p>
    <w:p w:rsidR="006B124A" w:rsidRPr="00921A2C" w:rsidRDefault="006B124A" w:rsidP="006B124A">
      <w:pPr>
        <w:spacing w:line="520" w:lineRule="exact"/>
        <w:ind w:firstLineChars="200" w:firstLine="440"/>
        <w:rPr>
          <w:rFonts w:ascii="微软雅黑" w:hAnsi="微软雅黑"/>
          <w:color w:val="000000"/>
          <w:szCs w:val="21"/>
        </w:rPr>
      </w:pPr>
      <w:r w:rsidRPr="00921A2C">
        <w:rPr>
          <w:rFonts w:ascii="微软雅黑" w:hAnsi="微软雅黑" w:hint="eastAsia"/>
          <w:szCs w:val="21"/>
        </w:rPr>
        <w:t>在毕业生离校前，学院坚持开展对毕业班辅导员的培训工作。从院级到系级分别对毕业班辅导员开展一系列就业指导方面的培训，召开培训会、经验交流会和工作汇报会，全面加强他们对毕业生就业指导工作水平。另外，</w:t>
      </w:r>
      <w:r w:rsidRPr="00921A2C">
        <w:rPr>
          <w:rFonts w:ascii="微软雅黑" w:hAnsi="微软雅黑" w:hint="eastAsia"/>
          <w:color w:val="000000"/>
          <w:szCs w:val="21"/>
        </w:rPr>
        <w:t>为提升创新创业教育师资队伍的专业化水平，我院选派优秀教师参加了省大学生就业指导局组织的大学生职业生涯规划和就业指导等相关师资培训。同时我院各系还安排了多名专职教师到学院创办的辽广集团进行挂职锻炼，参与企业业务实践，有力提升了专业教师的专业水平和职业技能，培养了教师的就业指导教学水平。</w:t>
      </w:r>
    </w:p>
    <w:p w:rsidR="006B124A" w:rsidRPr="001F1C58" w:rsidRDefault="00C90956" w:rsidP="006B124A">
      <w:pPr>
        <w:spacing w:line="520" w:lineRule="exact"/>
        <w:ind w:firstLineChars="192" w:firstLine="422"/>
        <w:rPr>
          <w:rFonts w:asciiTheme="minorEastAsia" w:eastAsiaTheme="minorEastAsia" w:hAnsiTheme="minorEastAsia"/>
          <w:szCs w:val="21"/>
        </w:rPr>
      </w:pPr>
      <w:r w:rsidRPr="001F1C58">
        <w:rPr>
          <w:rFonts w:asciiTheme="minorEastAsia" w:eastAsiaTheme="minorEastAsia" w:hAnsiTheme="minorEastAsia" w:hint="eastAsia"/>
          <w:szCs w:val="21"/>
        </w:rPr>
        <w:t>3</w:t>
      </w:r>
      <w:r w:rsidR="006B124A" w:rsidRPr="001F1C58">
        <w:rPr>
          <w:rFonts w:asciiTheme="minorEastAsia" w:eastAsiaTheme="minorEastAsia" w:hAnsiTheme="minorEastAsia" w:hint="eastAsia"/>
          <w:szCs w:val="21"/>
        </w:rPr>
        <w:t>创业教育与自主创业工作情况</w:t>
      </w:r>
    </w:p>
    <w:p w:rsidR="006B124A" w:rsidRPr="00C90956" w:rsidRDefault="006B124A" w:rsidP="00C90956">
      <w:pPr>
        <w:pStyle w:val="a8"/>
        <w:numPr>
          <w:ilvl w:val="1"/>
          <w:numId w:val="2"/>
        </w:numPr>
        <w:spacing w:line="520" w:lineRule="exact"/>
        <w:ind w:left="709" w:firstLineChars="0" w:hanging="283"/>
        <w:rPr>
          <w:rFonts w:ascii="微软雅黑" w:hAnsi="微软雅黑"/>
          <w:color w:val="000000"/>
          <w:szCs w:val="21"/>
        </w:rPr>
      </w:pPr>
      <w:r w:rsidRPr="00C90956">
        <w:rPr>
          <w:rFonts w:ascii="微软雅黑" w:hAnsi="微软雅黑" w:hint="eastAsia"/>
          <w:color w:val="000000"/>
          <w:szCs w:val="21"/>
        </w:rPr>
        <w:t>加强领导，健全组织</w:t>
      </w:r>
    </w:p>
    <w:p w:rsidR="006B124A" w:rsidRPr="00921A2C" w:rsidRDefault="006B124A" w:rsidP="006B124A">
      <w:pPr>
        <w:spacing w:line="520" w:lineRule="exact"/>
        <w:ind w:firstLineChars="196" w:firstLine="431"/>
        <w:rPr>
          <w:rFonts w:ascii="微软雅黑" w:hAnsi="微软雅黑"/>
          <w:color w:val="000000"/>
          <w:szCs w:val="21"/>
        </w:rPr>
      </w:pPr>
      <w:r w:rsidRPr="00921A2C">
        <w:rPr>
          <w:rFonts w:ascii="微软雅黑" w:hAnsi="微软雅黑" w:hint="eastAsia"/>
          <w:color w:val="000000"/>
          <w:szCs w:val="21"/>
        </w:rPr>
        <w:t>2017年，学院成立了大学生创新创业（孵化基地建设）工作领导小组，由院长任组长，以就业指导中心、各系、院办公室、教务处、学生处等相关职能部门处长为组员，全面负责学院创新创业教育和孵化基地建设的开展与实施，日常机构设在学院就业指导中心。</w:t>
      </w:r>
    </w:p>
    <w:p w:rsidR="006B124A" w:rsidRPr="00C90956" w:rsidRDefault="006B124A" w:rsidP="00C90956">
      <w:pPr>
        <w:pStyle w:val="a8"/>
        <w:numPr>
          <w:ilvl w:val="1"/>
          <w:numId w:val="2"/>
        </w:numPr>
        <w:spacing w:line="520" w:lineRule="exact"/>
        <w:ind w:left="709" w:firstLineChars="0" w:hanging="283"/>
        <w:rPr>
          <w:rFonts w:ascii="微软雅黑" w:hAnsi="微软雅黑" w:cs="宋体"/>
          <w:szCs w:val="21"/>
        </w:rPr>
      </w:pPr>
      <w:r w:rsidRPr="00C90956">
        <w:rPr>
          <w:rFonts w:ascii="微软雅黑" w:hAnsi="微软雅黑" w:hint="eastAsia"/>
          <w:color w:val="000000"/>
          <w:szCs w:val="21"/>
        </w:rPr>
        <w:t>.</w:t>
      </w:r>
      <w:r w:rsidRPr="00C90956">
        <w:rPr>
          <w:rStyle w:val="aa"/>
          <w:rFonts w:ascii="微软雅黑" w:hAnsi="微软雅黑" w:cs="Arial" w:hint="eastAsia"/>
          <w:b w:val="0"/>
          <w:szCs w:val="21"/>
        </w:rPr>
        <w:t>健全创新创业课程体系，</w:t>
      </w:r>
      <w:r w:rsidRPr="00C90956">
        <w:rPr>
          <w:rStyle w:val="aa"/>
          <w:rFonts w:ascii="微软雅黑" w:hAnsi="微软雅黑" w:cs="Arial"/>
          <w:b w:val="0"/>
          <w:szCs w:val="21"/>
        </w:rPr>
        <w:t>通过</w:t>
      </w:r>
      <w:hyperlink r:id="rId62" w:history="1">
        <w:r w:rsidRPr="00C90956">
          <w:rPr>
            <w:rStyle w:val="a7"/>
            <w:rFonts w:ascii="微软雅黑" w:hAnsi="微软雅黑" w:cs="Arial" w:hint="eastAsia"/>
            <w:bCs/>
            <w:color w:val="auto"/>
            <w:szCs w:val="21"/>
            <w:u w:val="none"/>
          </w:rPr>
          <w:t>课程</w:t>
        </w:r>
      </w:hyperlink>
      <w:r w:rsidRPr="00C90956">
        <w:rPr>
          <w:rStyle w:val="aa"/>
          <w:rFonts w:ascii="微软雅黑" w:hAnsi="微软雅黑" w:cs="Arial"/>
          <w:b w:val="0"/>
          <w:szCs w:val="21"/>
        </w:rPr>
        <w:t>设置体现创新创业的理念</w:t>
      </w:r>
    </w:p>
    <w:p w:rsidR="006B124A" w:rsidRPr="00921A2C" w:rsidRDefault="006B124A" w:rsidP="006B124A">
      <w:pPr>
        <w:spacing w:line="520" w:lineRule="exact"/>
        <w:ind w:firstLineChars="202" w:firstLine="444"/>
        <w:rPr>
          <w:rFonts w:ascii="微软雅黑" w:hAnsi="微软雅黑"/>
          <w:szCs w:val="21"/>
        </w:rPr>
      </w:pPr>
      <w:r w:rsidRPr="00921A2C">
        <w:rPr>
          <w:rFonts w:ascii="微软雅黑" w:hAnsi="微软雅黑"/>
          <w:szCs w:val="21"/>
        </w:rPr>
        <w:t>根据创新创业教育目标要求调整专业课程设置，</w:t>
      </w:r>
      <w:r w:rsidRPr="00921A2C">
        <w:rPr>
          <w:rFonts w:ascii="微软雅黑" w:hAnsi="微软雅黑" w:cs="宋体" w:hint="eastAsia"/>
          <w:szCs w:val="21"/>
        </w:rPr>
        <w:t>面向全体学生开设研究方法、学科前沿、创业基础、就业创业指导等方面的必修课和选修课，纳入学分制管理</w:t>
      </w:r>
      <w:r w:rsidRPr="00921A2C">
        <w:rPr>
          <w:rFonts w:ascii="微软雅黑" w:hAnsi="微软雅黑"/>
          <w:szCs w:val="21"/>
        </w:rPr>
        <w:t>。</w:t>
      </w:r>
      <w:r w:rsidRPr="00921A2C">
        <w:rPr>
          <w:rFonts w:ascii="微软雅黑" w:hAnsi="微软雅黑" w:hint="eastAsia"/>
          <w:szCs w:val="21"/>
        </w:rPr>
        <w:t>必修课包括：大学生创新与创业基础、大学生职业生涯规划、大学生职业发展与就业指导、创新创业设计、互联网思维、小微企业</w:t>
      </w:r>
      <w:r w:rsidRPr="00921A2C">
        <w:rPr>
          <w:rFonts w:ascii="微软雅黑" w:hAnsi="微软雅黑" w:hint="eastAsia"/>
          <w:szCs w:val="21"/>
        </w:rPr>
        <w:lastRenderedPageBreak/>
        <w:t>管理、客户开发与管理、消费行为研究、市场调查等；选修课包括：创业项目案例分析、激励技巧、谈判技巧、薪酬与经营管理、沟通方略、商务与社交礼仪、成功心理学等。</w:t>
      </w:r>
    </w:p>
    <w:p w:rsidR="006B124A" w:rsidRPr="00C90956" w:rsidRDefault="006B124A" w:rsidP="00C90956">
      <w:pPr>
        <w:pStyle w:val="a8"/>
        <w:numPr>
          <w:ilvl w:val="1"/>
          <w:numId w:val="2"/>
        </w:numPr>
        <w:spacing w:line="520" w:lineRule="exact"/>
        <w:ind w:left="851" w:firstLineChars="0" w:hanging="425"/>
        <w:rPr>
          <w:rFonts w:ascii="微软雅黑" w:hAnsi="微软雅黑"/>
          <w:szCs w:val="21"/>
        </w:rPr>
      </w:pPr>
      <w:r w:rsidRPr="00C90956">
        <w:rPr>
          <w:rFonts w:ascii="微软雅黑" w:hAnsi="微软雅黑" w:hint="eastAsia"/>
          <w:szCs w:val="21"/>
        </w:rPr>
        <w:t>.组建创业导师团队、加强创新创业教育师资队伍建设</w:t>
      </w:r>
    </w:p>
    <w:p w:rsidR="006B124A" w:rsidRPr="00921A2C" w:rsidRDefault="006B124A" w:rsidP="006B124A">
      <w:pPr>
        <w:spacing w:line="520" w:lineRule="exact"/>
        <w:ind w:firstLineChars="196" w:firstLine="431"/>
        <w:rPr>
          <w:rFonts w:ascii="微软雅黑" w:hAnsi="微软雅黑"/>
          <w:szCs w:val="21"/>
        </w:rPr>
      </w:pPr>
      <w:r w:rsidRPr="00921A2C">
        <w:rPr>
          <w:rFonts w:ascii="微软雅黑" w:hAnsi="微软雅黑" w:cs="Arial" w:hint="eastAsia"/>
          <w:color w:val="323232"/>
          <w:szCs w:val="21"/>
        </w:rPr>
        <w:t>学院进一步在加强创新创业教育师资队伍建设，提升创新创业指导服务能力方面下功夫，</w:t>
      </w:r>
      <w:r w:rsidRPr="00921A2C">
        <w:rPr>
          <w:rFonts w:ascii="微软雅黑" w:hAnsi="微软雅黑" w:hint="eastAsia"/>
          <w:szCs w:val="21"/>
        </w:rPr>
        <w:t>经过层层选拔筛选，从各系抽调有创业项目指导经验、专业能力强的15名教师作为学院第一批创业导师，进一步加强对学生创业团队项目的指导。并</w:t>
      </w:r>
      <w:r w:rsidRPr="00921A2C">
        <w:rPr>
          <w:rFonts w:ascii="微软雅黑" w:hAnsi="微软雅黑" w:cs="Arial" w:hint="eastAsia"/>
          <w:color w:val="323232"/>
          <w:szCs w:val="21"/>
        </w:rPr>
        <w:t>聘请了创业成功者、企业家等各行各业优秀人才，担任创新创业课授课指导教师进行有针对性的讲座，将教师从事创新创业教育情况作为专业技术职务评聘、年度评优和绩效考核的重要指标。</w:t>
      </w:r>
    </w:p>
    <w:p w:rsidR="006B124A" w:rsidRPr="00921A2C" w:rsidRDefault="00C90956" w:rsidP="006B124A">
      <w:pPr>
        <w:spacing w:line="520" w:lineRule="exact"/>
        <w:ind w:firstLineChars="196" w:firstLine="431"/>
        <w:rPr>
          <w:rFonts w:ascii="微软雅黑" w:hAnsi="微软雅黑"/>
          <w:szCs w:val="21"/>
        </w:rPr>
      </w:pPr>
      <w:r>
        <w:rPr>
          <w:rFonts w:ascii="微软雅黑" w:hAnsi="微软雅黑" w:hint="eastAsia"/>
          <w:szCs w:val="21"/>
        </w:rPr>
        <w:t>④</w:t>
      </w:r>
      <w:r w:rsidR="006B124A" w:rsidRPr="00921A2C">
        <w:rPr>
          <w:rFonts w:ascii="微软雅黑" w:hAnsi="微软雅黑" w:hint="eastAsia"/>
          <w:szCs w:val="21"/>
        </w:rPr>
        <w:t>.积极参加各项创新创业大赛</w:t>
      </w:r>
    </w:p>
    <w:p w:rsidR="006B124A" w:rsidRPr="00921A2C" w:rsidRDefault="006B124A" w:rsidP="006B124A">
      <w:pPr>
        <w:spacing w:line="520" w:lineRule="exact"/>
        <w:ind w:firstLineChars="189" w:firstLine="416"/>
        <w:rPr>
          <w:rFonts w:ascii="微软雅黑" w:hAnsi="微软雅黑" w:cs="宋体"/>
          <w:szCs w:val="21"/>
        </w:rPr>
      </w:pPr>
      <w:r w:rsidRPr="00921A2C">
        <w:rPr>
          <w:rFonts w:ascii="微软雅黑" w:hAnsi="微软雅黑" w:cs="宋体" w:hint="eastAsia"/>
          <w:szCs w:val="21"/>
        </w:rPr>
        <w:t>2016年底，在辽宁省大学生就业局举办的第四届“中普杯”辽宁省大学生创业大赛高校选拔赛中，我院策划系陶爽、刘冰两位老师，带领的团队创业项目《海润摩尔》进入了复赛，获得了省级创业大赛的三等奖，为学院今后指导学生创业项目积累了宝贵的经验。</w:t>
      </w:r>
    </w:p>
    <w:p w:rsidR="006B124A" w:rsidRPr="00921A2C" w:rsidRDefault="006B124A" w:rsidP="006B124A">
      <w:pPr>
        <w:shd w:val="clear" w:color="auto" w:fill="FFFFFF"/>
        <w:spacing w:line="520" w:lineRule="exact"/>
        <w:ind w:firstLineChars="201" w:firstLine="442"/>
        <w:outlineLvl w:val="1"/>
        <w:rPr>
          <w:rFonts w:ascii="微软雅黑" w:hAnsi="微软雅黑"/>
          <w:szCs w:val="21"/>
        </w:rPr>
      </w:pPr>
      <w:r w:rsidRPr="00921A2C">
        <w:rPr>
          <w:rFonts w:ascii="微软雅黑" w:hAnsi="微软雅黑" w:hint="eastAsia"/>
          <w:szCs w:val="21"/>
        </w:rPr>
        <w:t>2017年6月，学院成为东北高校沈阳高新区创就业生态联盟理事单位，并将组建创业团队参加</w:t>
      </w:r>
      <w:r w:rsidRPr="00921A2C">
        <w:rPr>
          <w:rFonts w:ascii="微软雅黑" w:hAnsi="微软雅黑"/>
          <w:szCs w:val="21"/>
        </w:rPr>
        <w:t>首届“中国智谷•星汇杯”创新创业大赛</w:t>
      </w:r>
      <w:r w:rsidRPr="00921A2C">
        <w:rPr>
          <w:rFonts w:ascii="微软雅黑" w:hAnsi="微软雅黑" w:hint="eastAsia"/>
          <w:szCs w:val="21"/>
        </w:rPr>
        <w:t>，力争取得佳绩。</w:t>
      </w:r>
    </w:p>
    <w:p w:rsidR="006B124A" w:rsidRPr="001F1C58" w:rsidRDefault="00C90956" w:rsidP="006B124A">
      <w:pPr>
        <w:spacing w:line="520" w:lineRule="exact"/>
        <w:ind w:firstLineChars="199" w:firstLine="438"/>
        <w:rPr>
          <w:rFonts w:asciiTheme="minorEastAsia" w:eastAsiaTheme="minorEastAsia" w:hAnsiTheme="minorEastAsia"/>
          <w:szCs w:val="21"/>
        </w:rPr>
      </w:pPr>
      <w:r w:rsidRPr="001F1C58">
        <w:rPr>
          <w:rFonts w:asciiTheme="minorEastAsia" w:eastAsiaTheme="minorEastAsia" w:hAnsiTheme="minorEastAsia" w:hint="eastAsia"/>
          <w:szCs w:val="21"/>
        </w:rPr>
        <w:t>4</w:t>
      </w:r>
      <w:r w:rsidR="006B124A" w:rsidRPr="001F1C58">
        <w:rPr>
          <w:rFonts w:asciiTheme="minorEastAsia" w:eastAsiaTheme="minorEastAsia" w:hAnsiTheme="minorEastAsia" w:hint="eastAsia"/>
          <w:szCs w:val="21"/>
        </w:rPr>
        <w:t>校园就业市场建设情况</w:t>
      </w:r>
    </w:p>
    <w:p w:rsidR="006B124A" w:rsidRPr="00921A2C" w:rsidRDefault="006B124A" w:rsidP="006B124A">
      <w:pPr>
        <w:spacing w:line="520" w:lineRule="exact"/>
        <w:ind w:firstLineChars="200" w:firstLine="440"/>
        <w:rPr>
          <w:rFonts w:ascii="微软雅黑" w:hAnsi="微软雅黑"/>
          <w:szCs w:val="21"/>
        </w:rPr>
      </w:pPr>
      <w:r w:rsidRPr="00921A2C">
        <w:rPr>
          <w:rFonts w:ascii="微软雅黑" w:hAnsi="微软雅黑" w:hint="eastAsia"/>
          <w:szCs w:val="21"/>
        </w:rPr>
        <w:t>我院多年来将巩固和开拓就业市场作为就业工作的核心工作之一，2017年，学院多渠道拓展就业市场，认真开展校园招聘活动：</w:t>
      </w:r>
    </w:p>
    <w:p w:rsidR="006B124A" w:rsidRPr="00C90956" w:rsidRDefault="006B124A" w:rsidP="00C90956">
      <w:pPr>
        <w:pStyle w:val="a8"/>
        <w:numPr>
          <w:ilvl w:val="0"/>
          <w:numId w:val="4"/>
        </w:numPr>
        <w:spacing w:line="520" w:lineRule="exact"/>
        <w:ind w:firstLineChars="0"/>
        <w:rPr>
          <w:rFonts w:ascii="微软雅黑" w:hAnsi="微软雅黑"/>
          <w:szCs w:val="21"/>
        </w:rPr>
      </w:pPr>
      <w:r w:rsidRPr="00C90956">
        <w:rPr>
          <w:rFonts w:ascii="微软雅黑" w:hAnsi="微软雅黑" w:hint="eastAsia"/>
          <w:szCs w:val="21"/>
        </w:rPr>
        <w:t>.充分利用信函、电话、网络等形式主动联系各类用人单位。</w:t>
      </w:r>
    </w:p>
    <w:p w:rsidR="006B124A" w:rsidRPr="00921A2C" w:rsidRDefault="006B124A" w:rsidP="006B124A">
      <w:pPr>
        <w:spacing w:line="520" w:lineRule="exact"/>
        <w:ind w:firstLineChars="200" w:firstLine="440"/>
        <w:rPr>
          <w:rFonts w:ascii="微软雅黑" w:hAnsi="微软雅黑"/>
          <w:szCs w:val="21"/>
        </w:rPr>
      </w:pPr>
      <w:r w:rsidRPr="00921A2C">
        <w:rPr>
          <w:rFonts w:ascii="微软雅黑" w:hAnsi="微软雅黑" w:hint="eastAsia"/>
          <w:szCs w:val="21"/>
        </w:rPr>
        <w:t>学院每年都会通过信函、电话、网络等形式与300多家企业主动联系，了解企业的需求，跟踪各企业的发展，争取用人指标。充分调动学校广大教职工的人脉资源，开发新的行业企业和用人单位。近几年每年都争取到3000多个需求指标，有力地保障了学院毕业生的就业需求。</w:t>
      </w:r>
    </w:p>
    <w:p w:rsidR="006B124A" w:rsidRPr="009E56C1" w:rsidRDefault="006B124A" w:rsidP="009E56C1">
      <w:pPr>
        <w:pStyle w:val="a8"/>
        <w:numPr>
          <w:ilvl w:val="0"/>
          <w:numId w:val="4"/>
        </w:numPr>
        <w:spacing w:line="520" w:lineRule="exact"/>
        <w:ind w:firstLineChars="0"/>
        <w:rPr>
          <w:rFonts w:ascii="微软雅黑" w:hAnsi="微软雅黑"/>
          <w:szCs w:val="21"/>
        </w:rPr>
      </w:pPr>
      <w:r w:rsidRPr="009E56C1">
        <w:rPr>
          <w:rFonts w:ascii="微软雅黑" w:hAnsi="微软雅黑" w:hint="eastAsia"/>
          <w:szCs w:val="21"/>
        </w:rPr>
        <w:t>.创新开展金牌毕业生“小空间”专场招聘会</w:t>
      </w:r>
    </w:p>
    <w:p w:rsidR="006B124A" w:rsidRPr="00921A2C" w:rsidRDefault="006B124A" w:rsidP="006B124A">
      <w:pPr>
        <w:spacing w:line="520" w:lineRule="exact"/>
        <w:ind w:firstLineChars="202" w:firstLine="444"/>
        <w:rPr>
          <w:rFonts w:ascii="微软雅黑" w:hAnsi="微软雅黑"/>
          <w:szCs w:val="21"/>
        </w:rPr>
      </w:pPr>
      <w:r w:rsidRPr="00921A2C">
        <w:rPr>
          <w:rFonts w:ascii="微软雅黑" w:hAnsi="微软雅黑" w:hint="eastAsia"/>
          <w:szCs w:val="21"/>
        </w:rPr>
        <w:lastRenderedPageBreak/>
        <w:t>金牌毕业生打造工程是学院的一项院长工程。学院在2017届金牌毕业生专场招聘会形式上进行改革，以“小空间”的形式进行展开，并</w:t>
      </w:r>
      <w:r w:rsidRPr="00921A2C">
        <w:rPr>
          <w:rFonts w:ascii="微软雅黑" w:hAnsi="微软雅黑" w:cs="仿宋" w:hint="eastAsia"/>
          <w:szCs w:val="21"/>
        </w:rPr>
        <w:t>通过学生现场观摩，真正起到</w:t>
      </w:r>
      <w:r w:rsidRPr="00921A2C">
        <w:rPr>
          <w:rFonts w:ascii="微软雅黑" w:hAnsi="微软雅黑" w:hint="eastAsia"/>
          <w:szCs w:val="21"/>
        </w:rPr>
        <w:t>教育和引导作用。学院就业指导中心认真制定了招聘方案，设立了三个会场，各会场分别安排主持人，金牌毕业生们一一上台进行专业和才艺展示，形式多样，体现出了金牌毕业生的优秀素质。互动环节提问、应聘都得到了企业一致好评，到会企业包括黑天鹅艺术蛋糕、法乐尔痛康医院、华夏幸福基业、赶集网等30家优秀企业到校参与金牌毕业生招聘。观摩学生也深受教育和感动，是学院就业工作的特色和亮点。</w:t>
      </w:r>
    </w:p>
    <w:p w:rsidR="006B124A" w:rsidRPr="009E56C1" w:rsidRDefault="006B124A" w:rsidP="009E56C1">
      <w:pPr>
        <w:pStyle w:val="a8"/>
        <w:numPr>
          <w:ilvl w:val="0"/>
          <w:numId w:val="4"/>
        </w:numPr>
        <w:spacing w:line="520" w:lineRule="exact"/>
        <w:ind w:firstLineChars="0"/>
        <w:rPr>
          <w:rFonts w:ascii="微软雅黑" w:hAnsi="微软雅黑"/>
          <w:szCs w:val="21"/>
        </w:rPr>
      </w:pPr>
      <w:r w:rsidRPr="009E56C1">
        <w:rPr>
          <w:rFonts w:ascii="微软雅黑" w:hAnsi="微软雅黑" w:hint="eastAsia"/>
          <w:szCs w:val="21"/>
        </w:rPr>
        <w:t>.成功举办毕业生大型招聘会集中推荐毕业生</w:t>
      </w:r>
    </w:p>
    <w:p w:rsidR="006B124A" w:rsidRPr="00921A2C" w:rsidRDefault="006B124A" w:rsidP="006B124A">
      <w:pPr>
        <w:spacing w:line="520" w:lineRule="exact"/>
        <w:ind w:firstLineChars="150" w:firstLine="330"/>
        <w:rPr>
          <w:rFonts w:ascii="微软雅黑" w:hAnsi="微软雅黑"/>
          <w:szCs w:val="21"/>
        </w:rPr>
      </w:pPr>
      <w:r w:rsidRPr="00921A2C">
        <w:rPr>
          <w:rFonts w:ascii="微软雅黑" w:hAnsi="微软雅黑" w:hint="eastAsia"/>
          <w:szCs w:val="21"/>
        </w:rPr>
        <w:t>多年来，学院非常重视毕业生大型招聘的组织工作，在各方面加大力度认真做好毕业生推荐工作，无论从从招聘会筹备、会场布置、现场组织、企业接待、宣传等方面均安排有序、场面火爆热烈，得到毕业生和企业的认可。共邀请到199家企业进校招聘，会议提供招聘岗位数2238个。参会毕业生832人，观摩学生289人。为保证会场布置水准，学院专门请沈阳龙源设计公司为大会统一设计了企业展位海报，会场整体统一规划布局，大气美观。为提高参会企业质量，我们还专门请到了兴隆集团、好利来黑天鹅艺术蛋糕、红梅食品商贸、华夏幸福置业等知名企业。</w:t>
      </w:r>
    </w:p>
    <w:p w:rsidR="006B124A" w:rsidRPr="00921A2C" w:rsidRDefault="006B124A" w:rsidP="006B124A">
      <w:pPr>
        <w:spacing w:line="520" w:lineRule="exact"/>
        <w:ind w:firstLineChars="200" w:firstLine="440"/>
        <w:rPr>
          <w:rFonts w:ascii="微软雅黑" w:hAnsi="微软雅黑" w:cs="宋体"/>
          <w:bCs/>
          <w:szCs w:val="21"/>
        </w:rPr>
      </w:pPr>
      <w:r w:rsidRPr="00921A2C">
        <w:rPr>
          <w:rFonts w:ascii="微软雅黑" w:hAnsi="微软雅黑" w:cs="宋体" w:hint="eastAsia"/>
          <w:bCs/>
          <w:szCs w:val="21"/>
        </w:rPr>
        <w:t>学院招聘会的成功举办为学院就业推荐工作开启了良好开端，我们将认真总结经验，深入推进各项就业推荐工作，充分保证本届毕业生更快更好的实现就业。</w:t>
      </w:r>
    </w:p>
    <w:p w:rsidR="006B124A" w:rsidRPr="001F1C58" w:rsidRDefault="009E56C1" w:rsidP="006B124A">
      <w:pPr>
        <w:spacing w:line="520" w:lineRule="exact"/>
        <w:ind w:firstLineChars="200" w:firstLine="440"/>
        <w:rPr>
          <w:rFonts w:asciiTheme="minorEastAsia" w:eastAsiaTheme="minorEastAsia" w:hAnsiTheme="minorEastAsia"/>
          <w:szCs w:val="21"/>
        </w:rPr>
      </w:pPr>
      <w:r w:rsidRPr="001F1C58">
        <w:rPr>
          <w:rFonts w:asciiTheme="minorEastAsia" w:eastAsiaTheme="minorEastAsia" w:hAnsiTheme="minorEastAsia" w:hint="eastAsia"/>
          <w:szCs w:val="21"/>
        </w:rPr>
        <w:t>5、</w:t>
      </w:r>
      <w:r w:rsidR="006B124A" w:rsidRPr="001F1C58">
        <w:rPr>
          <w:rFonts w:asciiTheme="minorEastAsia" w:eastAsiaTheme="minorEastAsia" w:hAnsiTheme="minorEastAsia" w:hint="eastAsia"/>
          <w:szCs w:val="21"/>
        </w:rPr>
        <w:t>信息化建设情况</w:t>
      </w:r>
    </w:p>
    <w:p w:rsidR="006B124A" w:rsidRPr="00921A2C" w:rsidRDefault="006B124A" w:rsidP="006B124A">
      <w:pPr>
        <w:spacing w:line="520" w:lineRule="exact"/>
        <w:ind w:firstLineChars="200" w:firstLine="440"/>
        <w:rPr>
          <w:rFonts w:ascii="微软雅黑" w:hAnsi="微软雅黑"/>
          <w:color w:val="000000"/>
          <w:szCs w:val="21"/>
        </w:rPr>
      </w:pPr>
      <w:r w:rsidRPr="00921A2C">
        <w:rPr>
          <w:rFonts w:ascii="微软雅黑" w:hAnsi="微软雅黑" w:hint="eastAsia"/>
          <w:szCs w:val="21"/>
        </w:rPr>
        <w:t>为了更好地为我院毕业生提供优质的就业服务，学院派专人对就业信息网进行更新和维护。同时，还利用微信服务平台，制作毕业生就业情况调查问卷对毕业生情况进行汇总、分析。</w:t>
      </w:r>
      <w:r w:rsidRPr="00921A2C">
        <w:rPr>
          <w:rFonts w:ascii="微软雅黑" w:hAnsi="微软雅黑" w:hint="eastAsia"/>
          <w:color w:val="000000"/>
          <w:szCs w:val="21"/>
        </w:rPr>
        <w:t>为了准确进行毕业生就业进展的动态监测，我院充分利用辽宁省高校毕业生就业管理信息系统，完成毕业生资格审查、校内就业进展月报周报制、协议鉴证数据报送、派遣数据报送、数据统计、生源及就业数据下载更新等工作，努力提高信息审核报送工作效率。</w:t>
      </w:r>
    </w:p>
    <w:p w:rsidR="006B124A" w:rsidRPr="001F1C58" w:rsidRDefault="009E56C1" w:rsidP="006B124A">
      <w:pPr>
        <w:spacing w:line="520" w:lineRule="exact"/>
        <w:ind w:firstLineChars="189" w:firstLine="416"/>
        <w:rPr>
          <w:rFonts w:asciiTheme="minorEastAsia" w:eastAsiaTheme="minorEastAsia" w:hAnsiTheme="minorEastAsia"/>
          <w:szCs w:val="21"/>
        </w:rPr>
      </w:pPr>
      <w:r w:rsidRPr="001F1C58">
        <w:rPr>
          <w:rFonts w:asciiTheme="minorEastAsia" w:eastAsiaTheme="minorEastAsia" w:hAnsiTheme="minorEastAsia" w:hint="eastAsia"/>
          <w:szCs w:val="21"/>
        </w:rPr>
        <w:t>6、</w:t>
      </w:r>
      <w:r w:rsidR="006B124A" w:rsidRPr="001F1C58">
        <w:rPr>
          <w:rFonts w:asciiTheme="minorEastAsia" w:eastAsiaTheme="minorEastAsia" w:hAnsiTheme="minorEastAsia" w:cs="宋体" w:hint="eastAsia"/>
          <w:bCs/>
          <w:szCs w:val="21"/>
        </w:rPr>
        <w:t>全面深入开展校企合作、</w:t>
      </w:r>
      <w:r w:rsidR="006B124A" w:rsidRPr="001F1C58">
        <w:rPr>
          <w:rFonts w:asciiTheme="minorEastAsia" w:eastAsiaTheme="minorEastAsia" w:hAnsiTheme="minorEastAsia" w:hint="eastAsia"/>
          <w:szCs w:val="21"/>
        </w:rPr>
        <w:t>升级校内外工作室和实训基地</w:t>
      </w:r>
    </w:p>
    <w:p w:rsidR="006B124A" w:rsidRPr="00921A2C" w:rsidRDefault="006B124A" w:rsidP="006B124A">
      <w:pPr>
        <w:spacing w:line="520" w:lineRule="exact"/>
        <w:ind w:firstLineChars="189" w:firstLine="416"/>
        <w:rPr>
          <w:rFonts w:ascii="微软雅黑" w:hAnsi="微软雅黑"/>
          <w:szCs w:val="21"/>
        </w:rPr>
      </w:pPr>
      <w:r w:rsidRPr="00921A2C">
        <w:rPr>
          <w:rFonts w:ascii="微软雅黑" w:hAnsi="微软雅黑" w:hint="eastAsia"/>
          <w:szCs w:val="21"/>
        </w:rPr>
        <w:lastRenderedPageBreak/>
        <w:t>为进一步深化校企合作力度，既提高专业学生的岗位适应能力，又缩短技能人才成长周期，使学院培养目标和企业需求对接，各专业均实行校企合作、工学结合、顶岗实习的人才培养模式，建立企业项目或教师科研工作室。丰富校企合作内容，深化校企合作内涵。拓展以专业建设服务社会的渠道，探索“校中厂”“厂中校”的“二级学院”式的实训基地建设，在现有基础上，分专业群建设具有真实职业环境的校内工作室和紧密结合专业建设的校外实训基地。校企合力升级改建艺术类综合实训基地、“芒果班”“方特班” “联阳青训营” “时尚经典班”教育实训基地。</w:t>
      </w:r>
    </w:p>
    <w:p w:rsidR="006B124A" w:rsidRPr="00921A2C" w:rsidRDefault="006B124A" w:rsidP="006B124A">
      <w:pPr>
        <w:spacing w:line="520" w:lineRule="exact"/>
        <w:ind w:firstLineChars="189" w:firstLine="416"/>
        <w:rPr>
          <w:rFonts w:ascii="微软雅黑" w:hAnsi="微软雅黑"/>
          <w:szCs w:val="21"/>
        </w:rPr>
      </w:pPr>
      <w:r w:rsidRPr="00921A2C">
        <w:rPr>
          <w:rFonts w:ascii="微软雅黑" w:hAnsi="微软雅黑" w:hint="eastAsia"/>
          <w:szCs w:val="21"/>
        </w:rPr>
        <w:t>各重点专业群积极与沈阳华强文化产业集团、辽宁芒果集团、锦州滨海电商基地等企业建立稳定的校外实训基地，开展“订单式培养”、合作办学，广告策划、广告设计与制作、电子商务、市场营销、旅游服务与管理等专业，实训条件达到一流水平，新建校企合作实训基地12个。学院与北京职航创业教育科技有限公司合作，拟建大学生实习实训基地。</w:t>
      </w:r>
    </w:p>
    <w:p w:rsidR="006B124A" w:rsidRDefault="006B124A" w:rsidP="00D841F8">
      <w:pPr>
        <w:spacing w:line="520" w:lineRule="exact"/>
        <w:ind w:firstLineChars="200" w:firstLine="440"/>
        <w:rPr>
          <w:rFonts w:ascii="微软雅黑" w:hAnsi="微软雅黑"/>
          <w:szCs w:val="21"/>
        </w:rPr>
      </w:pPr>
      <w:r w:rsidRPr="00921A2C">
        <w:rPr>
          <w:rFonts w:ascii="微软雅黑" w:hAnsi="微软雅黑" w:hint="eastAsia"/>
          <w:color w:val="000000"/>
          <w:szCs w:val="21"/>
        </w:rPr>
        <w:t>我院毕业生就业推荐工作多年来取得一定成绩，但我们仍要继续扎实工作，加大力度做好</w:t>
      </w:r>
      <w:r w:rsidRPr="00921A2C">
        <w:rPr>
          <w:rFonts w:ascii="微软雅黑" w:hAnsi="微软雅黑" w:hint="eastAsia"/>
          <w:szCs w:val="21"/>
        </w:rPr>
        <w:t>就业推荐工作，</w:t>
      </w:r>
      <w:r w:rsidRPr="00921A2C">
        <w:rPr>
          <w:rFonts w:ascii="微软雅黑" w:hAnsi="微软雅黑" w:cs="宋体" w:hint="eastAsia"/>
          <w:szCs w:val="21"/>
        </w:rPr>
        <w:t>通过进一步查找学生专业知识教学、专业技能教学、毕业生职业道德和求职礼仪等方面存在的问题，为今后我们做好毕业生就业创业工作提供有利的依据，为</w:t>
      </w:r>
      <w:r w:rsidRPr="00921A2C">
        <w:rPr>
          <w:rFonts w:ascii="微软雅黑" w:hAnsi="微软雅黑" w:hint="eastAsia"/>
          <w:szCs w:val="21"/>
        </w:rPr>
        <w:t>服务地方和行业发展的管理做出学院应有的贡献。</w:t>
      </w:r>
    </w:p>
    <w:p w:rsidR="009E56C1" w:rsidRPr="009E56C1" w:rsidRDefault="009E56C1" w:rsidP="009E56C1">
      <w:pPr>
        <w:pStyle w:val="a8"/>
        <w:numPr>
          <w:ilvl w:val="0"/>
          <w:numId w:val="3"/>
        </w:numPr>
        <w:spacing w:line="520" w:lineRule="exact"/>
        <w:ind w:firstLineChars="0"/>
        <w:rPr>
          <w:rFonts w:ascii="微软雅黑" w:hAnsi="微软雅黑"/>
          <w:szCs w:val="21"/>
        </w:rPr>
      </w:pPr>
      <w:r w:rsidRPr="009E56C1">
        <w:rPr>
          <w:rFonts w:ascii="微软雅黑" w:hAnsi="微软雅黑" w:hint="eastAsia"/>
          <w:szCs w:val="21"/>
        </w:rPr>
        <w:t>数字化建设情况</w:t>
      </w:r>
    </w:p>
    <w:p w:rsidR="009E56C1" w:rsidRPr="00C32E99" w:rsidRDefault="009E56C1" w:rsidP="009E56C1">
      <w:pPr>
        <w:spacing w:line="520" w:lineRule="exact"/>
        <w:ind w:firstLineChars="200" w:firstLine="420"/>
        <w:rPr>
          <w:sz w:val="21"/>
          <w:szCs w:val="21"/>
        </w:rPr>
      </w:pPr>
      <w:r w:rsidRPr="00C32E99">
        <w:rPr>
          <w:rFonts w:hint="eastAsia"/>
          <w:sz w:val="21"/>
          <w:szCs w:val="21"/>
        </w:rPr>
        <w:t>应教学信息化、管理信息化要求，学院在基础设施方面加大投入力度，信息化资产总值稳中有升。学院现使用服务器</w:t>
      </w:r>
      <w:r w:rsidRPr="00C32E99">
        <w:rPr>
          <w:rFonts w:hint="eastAsia"/>
          <w:sz w:val="21"/>
          <w:szCs w:val="21"/>
        </w:rPr>
        <w:t>4</w:t>
      </w:r>
      <w:r w:rsidRPr="00C32E99">
        <w:rPr>
          <w:rFonts w:hint="eastAsia"/>
          <w:sz w:val="21"/>
          <w:szCs w:val="21"/>
        </w:rPr>
        <w:t>台，总容量可达</w:t>
      </w:r>
      <w:r w:rsidRPr="00C32E99">
        <w:rPr>
          <w:rFonts w:hint="eastAsia"/>
          <w:sz w:val="21"/>
          <w:szCs w:val="21"/>
        </w:rPr>
        <w:t>20TB</w:t>
      </w:r>
      <w:r w:rsidRPr="00C32E99">
        <w:rPr>
          <w:rFonts w:hint="eastAsia"/>
          <w:sz w:val="21"/>
          <w:szCs w:val="21"/>
        </w:rPr>
        <w:t>；电子阅览室</w:t>
      </w:r>
      <w:r w:rsidRPr="00C32E99">
        <w:rPr>
          <w:rFonts w:hint="eastAsia"/>
          <w:sz w:val="21"/>
          <w:szCs w:val="21"/>
        </w:rPr>
        <w:t>1</w:t>
      </w:r>
      <w:r w:rsidRPr="00C32E99">
        <w:rPr>
          <w:rFonts w:hint="eastAsia"/>
          <w:sz w:val="21"/>
          <w:szCs w:val="21"/>
        </w:rPr>
        <w:t>个，可同时容纳</w:t>
      </w:r>
      <w:r w:rsidRPr="00C32E99">
        <w:rPr>
          <w:rFonts w:hint="eastAsia"/>
          <w:sz w:val="21"/>
          <w:szCs w:val="21"/>
        </w:rPr>
        <w:t>100</w:t>
      </w:r>
      <w:r w:rsidRPr="00C32E99">
        <w:rPr>
          <w:rFonts w:hint="eastAsia"/>
          <w:sz w:val="21"/>
          <w:szCs w:val="21"/>
        </w:rPr>
        <w:t>人；微机教室</w:t>
      </w:r>
      <w:r w:rsidRPr="00C32E99">
        <w:rPr>
          <w:rFonts w:hint="eastAsia"/>
          <w:sz w:val="21"/>
          <w:szCs w:val="21"/>
        </w:rPr>
        <w:t>11</w:t>
      </w:r>
      <w:r w:rsidRPr="00C32E99">
        <w:rPr>
          <w:rFonts w:hint="eastAsia"/>
          <w:sz w:val="21"/>
          <w:szCs w:val="21"/>
        </w:rPr>
        <w:t>个，可同时容纳近千人同时上机实践；多媒体教室及语音教室近</w:t>
      </w:r>
      <w:r w:rsidRPr="00C32E99">
        <w:rPr>
          <w:rFonts w:hint="eastAsia"/>
          <w:sz w:val="21"/>
          <w:szCs w:val="21"/>
        </w:rPr>
        <w:t>29</w:t>
      </w:r>
      <w:r w:rsidRPr="00C32E99">
        <w:rPr>
          <w:rFonts w:hint="eastAsia"/>
          <w:sz w:val="21"/>
          <w:szCs w:val="21"/>
        </w:rPr>
        <w:t>个；网络总出口达到</w:t>
      </w:r>
      <w:r w:rsidRPr="00C32E99">
        <w:rPr>
          <w:rFonts w:hint="eastAsia"/>
          <w:sz w:val="21"/>
          <w:szCs w:val="21"/>
        </w:rPr>
        <w:t>1G</w:t>
      </w:r>
      <w:r w:rsidRPr="00C32E99">
        <w:rPr>
          <w:rFonts w:hint="eastAsia"/>
          <w:sz w:val="21"/>
          <w:szCs w:val="21"/>
        </w:rPr>
        <w:t>以上；全院网络接入点近</w:t>
      </w:r>
      <w:r w:rsidRPr="00C32E99">
        <w:rPr>
          <w:rFonts w:hint="eastAsia"/>
          <w:sz w:val="21"/>
          <w:szCs w:val="21"/>
        </w:rPr>
        <w:t>1260</w:t>
      </w:r>
      <w:r w:rsidRPr="00C32E99">
        <w:rPr>
          <w:rFonts w:hint="eastAsia"/>
          <w:sz w:val="21"/>
          <w:szCs w:val="21"/>
        </w:rPr>
        <w:t>个，其中包含无线</w:t>
      </w:r>
      <w:r w:rsidRPr="00C32E99">
        <w:rPr>
          <w:rFonts w:hint="eastAsia"/>
          <w:sz w:val="21"/>
          <w:szCs w:val="21"/>
        </w:rPr>
        <w:t>AP</w:t>
      </w:r>
      <w:r w:rsidRPr="00C32E99">
        <w:rPr>
          <w:rFonts w:hint="eastAsia"/>
          <w:sz w:val="21"/>
          <w:szCs w:val="21"/>
        </w:rPr>
        <w:t>数量为</w:t>
      </w:r>
      <w:r w:rsidRPr="00C32E99">
        <w:rPr>
          <w:rFonts w:hint="eastAsia"/>
          <w:sz w:val="21"/>
          <w:szCs w:val="21"/>
        </w:rPr>
        <w:t>260</w:t>
      </w:r>
      <w:r w:rsidRPr="00C32E99">
        <w:rPr>
          <w:rFonts w:hint="eastAsia"/>
          <w:sz w:val="21"/>
          <w:szCs w:val="21"/>
        </w:rPr>
        <w:t>个，学生宿舍近</w:t>
      </w:r>
      <w:r w:rsidRPr="00C32E99">
        <w:rPr>
          <w:rFonts w:hint="eastAsia"/>
          <w:sz w:val="21"/>
          <w:szCs w:val="21"/>
        </w:rPr>
        <w:t>900</w:t>
      </w:r>
      <w:r w:rsidRPr="00C32E99">
        <w:rPr>
          <w:rFonts w:hint="eastAsia"/>
          <w:sz w:val="21"/>
          <w:szCs w:val="21"/>
        </w:rPr>
        <w:t>个；在人员方面，有</w:t>
      </w:r>
      <w:r w:rsidRPr="00C32E99">
        <w:rPr>
          <w:rFonts w:hint="eastAsia"/>
          <w:sz w:val="21"/>
          <w:szCs w:val="21"/>
        </w:rPr>
        <w:t>3</w:t>
      </w:r>
      <w:r w:rsidRPr="00C32E99">
        <w:rPr>
          <w:rFonts w:hint="eastAsia"/>
          <w:sz w:val="21"/>
          <w:szCs w:val="21"/>
        </w:rPr>
        <w:t>人负责全院信息化建设和规划。</w:t>
      </w:r>
    </w:p>
    <w:p w:rsidR="009E56C1" w:rsidRPr="00C32E99" w:rsidRDefault="009E56C1" w:rsidP="009E56C1">
      <w:pPr>
        <w:spacing w:line="520" w:lineRule="exact"/>
        <w:ind w:firstLineChars="200" w:firstLine="420"/>
        <w:rPr>
          <w:sz w:val="21"/>
          <w:szCs w:val="21"/>
        </w:rPr>
      </w:pPr>
      <w:r w:rsidRPr="00C32E99">
        <w:rPr>
          <w:rFonts w:hint="eastAsia"/>
          <w:sz w:val="21"/>
          <w:szCs w:val="21"/>
        </w:rPr>
        <w:t xml:space="preserve">1. </w:t>
      </w:r>
      <w:r w:rsidRPr="00C32E99">
        <w:rPr>
          <w:rFonts w:hint="eastAsia"/>
          <w:sz w:val="21"/>
          <w:szCs w:val="21"/>
        </w:rPr>
        <w:t>信息化专用场地和设备</w:t>
      </w:r>
    </w:p>
    <w:p w:rsidR="009E56C1" w:rsidRPr="00C32E99" w:rsidRDefault="009E56C1" w:rsidP="009E56C1">
      <w:pPr>
        <w:spacing w:line="520" w:lineRule="exact"/>
        <w:ind w:firstLineChars="200" w:firstLine="420"/>
        <w:rPr>
          <w:sz w:val="21"/>
          <w:szCs w:val="21"/>
        </w:rPr>
      </w:pPr>
      <w:r w:rsidRPr="00C32E99">
        <w:rPr>
          <w:rFonts w:hint="eastAsia"/>
          <w:sz w:val="21"/>
          <w:szCs w:val="21"/>
        </w:rPr>
        <w:t>学院现有中国联通、中国电信两条线路，中心机房采用国家建设标准建设，面积约</w:t>
      </w:r>
      <w:r w:rsidRPr="00C32E99">
        <w:rPr>
          <w:rFonts w:hint="eastAsia"/>
          <w:sz w:val="21"/>
          <w:szCs w:val="21"/>
        </w:rPr>
        <w:t>40</w:t>
      </w:r>
      <w:r w:rsidRPr="00C32E99">
        <w:rPr>
          <w:rFonts w:hint="eastAsia"/>
          <w:sz w:val="21"/>
          <w:szCs w:val="21"/>
        </w:rPr>
        <w:t>平方米左右，配备专用消防设备、防雷系统、机房安全报警系统、视频监控系统等：机房</w:t>
      </w:r>
      <w:r w:rsidRPr="00C32E99">
        <w:rPr>
          <w:rFonts w:hint="eastAsia"/>
          <w:sz w:val="21"/>
          <w:szCs w:val="21"/>
        </w:rPr>
        <w:t>UPS</w:t>
      </w:r>
      <w:r w:rsidRPr="00C32E99">
        <w:rPr>
          <w:rFonts w:hint="eastAsia"/>
          <w:sz w:val="21"/>
          <w:szCs w:val="21"/>
        </w:rPr>
        <w:t>可保证设备在断电的情况下持续供电</w:t>
      </w:r>
      <w:r w:rsidRPr="00C32E99">
        <w:rPr>
          <w:rFonts w:hint="eastAsia"/>
          <w:sz w:val="21"/>
          <w:szCs w:val="21"/>
        </w:rPr>
        <w:t>24</w:t>
      </w:r>
      <w:r w:rsidRPr="00C32E99">
        <w:rPr>
          <w:rFonts w:hint="eastAsia"/>
          <w:sz w:val="21"/>
          <w:szCs w:val="21"/>
        </w:rPr>
        <w:t>小时以上。</w:t>
      </w:r>
    </w:p>
    <w:p w:rsidR="009E56C1" w:rsidRPr="00C32E99" w:rsidRDefault="009E56C1" w:rsidP="009E56C1">
      <w:pPr>
        <w:spacing w:line="520" w:lineRule="exact"/>
        <w:ind w:firstLineChars="200" w:firstLine="420"/>
        <w:rPr>
          <w:sz w:val="21"/>
          <w:szCs w:val="21"/>
        </w:rPr>
      </w:pPr>
      <w:r w:rsidRPr="00C32E99">
        <w:rPr>
          <w:rFonts w:hint="eastAsia"/>
          <w:sz w:val="21"/>
          <w:szCs w:val="21"/>
        </w:rPr>
        <w:lastRenderedPageBreak/>
        <w:t xml:space="preserve">2. </w:t>
      </w:r>
      <w:r w:rsidRPr="00C32E99">
        <w:rPr>
          <w:rFonts w:hint="eastAsia"/>
          <w:sz w:val="21"/>
          <w:szCs w:val="21"/>
        </w:rPr>
        <w:t>用户数和终端设备</w:t>
      </w:r>
    </w:p>
    <w:p w:rsidR="009E56C1" w:rsidRPr="00C32E99" w:rsidRDefault="009E56C1" w:rsidP="009E56C1">
      <w:pPr>
        <w:spacing w:line="520" w:lineRule="exact"/>
        <w:ind w:firstLineChars="200" w:firstLine="420"/>
        <w:rPr>
          <w:sz w:val="21"/>
          <w:szCs w:val="21"/>
        </w:rPr>
      </w:pPr>
      <w:r w:rsidRPr="00C32E99">
        <w:rPr>
          <w:rFonts w:hint="eastAsia"/>
          <w:sz w:val="21"/>
          <w:szCs w:val="21"/>
        </w:rPr>
        <w:t>我院现在籍学生</w:t>
      </w:r>
      <w:r w:rsidRPr="00C32E99">
        <w:rPr>
          <w:rFonts w:hint="eastAsia"/>
          <w:sz w:val="21"/>
          <w:szCs w:val="21"/>
        </w:rPr>
        <w:t>4300</w:t>
      </w:r>
      <w:r w:rsidRPr="00C32E99">
        <w:rPr>
          <w:rFonts w:hint="eastAsia"/>
          <w:sz w:val="21"/>
          <w:szCs w:val="21"/>
        </w:rPr>
        <w:t>人左右，学生公共计算机数量为</w:t>
      </w:r>
      <w:r w:rsidRPr="00C32E99">
        <w:rPr>
          <w:rFonts w:hint="eastAsia"/>
          <w:sz w:val="21"/>
          <w:szCs w:val="21"/>
        </w:rPr>
        <w:t>1000</w:t>
      </w:r>
      <w:r w:rsidRPr="00C32E99">
        <w:rPr>
          <w:rFonts w:hint="eastAsia"/>
          <w:sz w:val="21"/>
          <w:szCs w:val="21"/>
        </w:rPr>
        <w:t>多台，学生公共计算机人机比可达到</w:t>
      </w:r>
      <w:r w:rsidRPr="00C32E99">
        <w:rPr>
          <w:rFonts w:hint="eastAsia"/>
          <w:sz w:val="21"/>
          <w:szCs w:val="21"/>
        </w:rPr>
        <w:t>4.3:1</w:t>
      </w:r>
      <w:r w:rsidRPr="00C32E99">
        <w:rPr>
          <w:rFonts w:hint="eastAsia"/>
          <w:sz w:val="21"/>
          <w:szCs w:val="21"/>
        </w:rPr>
        <w:t>；学院管理人员、教师配备计算机比例也可达到</w:t>
      </w:r>
      <w:r w:rsidRPr="00C32E99">
        <w:rPr>
          <w:rFonts w:hint="eastAsia"/>
          <w:sz w:val="21"/>
          <w:szCs w:val="21"/>
        </w:rPr>
        <w:t>1.5:1</w:t>
      </w:r>
      <w:r w:rsidRPr="00C32E99">
        <w:rPr>
          <w:rFonts w:hint="eastAsia"/>
          <w:sz w:val="21"/>
          <w:szCs w:val="21"/>
        </w:rPr>
        <w:t>。</w:t>
      </w:r>
    </w:p>
    <w:p w:rsidR="009E56C1" w:rsidRPr="00C32E99" w:rsidRDefault="009E56C1" w:rsidP="009E56C1">
      <w:pPr>
        <w:spacing w:line="520" w:lineRule="exact"/>
        <w:ind w:firstLineChars="200" w:firstLine="420"/>
        <w:rPr>
          <w:sz w:val="21"/>
          <w:szCs w:val="21"/>
        </w:rPr>
      </w:pPr>
      <w:r w:rsidRPr="00C32E99">
        <w:rPr>
          <w:rFonts w:hint="eastAsia"/>
          <w:sz w:val="21"/>
          <w:szCs w:val="21"/>
        </w:rPr>
        <w:t xml:space="preserve">3. </w:t>
      </w:r>
      <w:r w:rsidRPr="00C32E99">
        <w:rPr>
          <w:rFonts w:hint="eastAsia"/>
          <w:sz w:val="21"/>
          <w:szCs w:val="21"/>
        </w:rPr>
        <w:t>校园网接入能力</w:t>
      </w:r>
    </w:p>
    <w:p w:rsidR="009E56C1" w:rsidRPr="00C32E99" w:rsidRDefault="009E56C1" w:rsidP="009E56C1">
      <w:pPr>
        <w:spacing w:line="520" w:lineRule="exact"/>
        <w:ind w:firstLineChars="200" w:firstLine="420"/>
        <w:rPr>
          <w:sz w:val="21"/>
          <w:szCs w:val="21"/>
        </w:rPr>
      </w:pPr>
      <w:r w:rsidRPr="00C32E99">
        <w:rPr>
          <w:rFonts w:hint="eastAsia"/>
          <w:sz w:val="21"/>
          <w:szCs w:val="21"/>
        </w:rPr>
        <w:t>我院校园网主干网主要使用中国电信出口，带宽达到</w:t>
      </w:r>
      <w:r w:rsidRPr="00C32E99">
        <w:rPr>
          <w:rFonts w:hint="eastAsia"/>
          <w:sz w:val="21"/>
          <w:szCs w:val="21"/>
        </w:rPr>
        <w:t>1G</w:t>
      </w:r>
      <w:r w:rsidRPr="00C32E99">
        <w:rPr>
          <w:rFonts w:hint="eastAsia"/>
          <w:sz w:val="21"/>
          <w:szCs w:val="21"/>
        </w:rPr>
        <w:t>以上，网络覆盖各个教学、科研、办公区域、学生宿舍。其中多为有线接入点，有线接入点可达到</w:t>
      </w:r>
      <w:r w:rsidRPr="00C32E99">
        <w:rPr>
          <w:rFonts w:hint="eastAsia"/>
          <w:sz w:val="21"/>
          <w:szCs w:val="21"/>
        </w:rPr>
        <w:t>1000</w:t>
      </w:r>
      <w:r w:rsidRPr="00C32E99">
        <w:rPr>
          <w:rFonts w:hint="eastAsia"/>
          <w:sz w:val="21"/>
          <w:szCs w:val="21"/>
        </w:rPr>
        <w:t>以上，满足教师、学生在各地点的信息化需求；</w:t>
      </w:r>
      <w:r w:rsidRPr="00C32E99">
        <w:rPr>
          <w:sz w:val="21"/>
          <w:szCs w:val="21"/>
        </w:rPr>
        <w:t>无线接入点以联通、电信为主，达</w:t>
      </w:r>
      <w:r w:rsidRPr="00C32E99">
        <w:rPr>
          <w:rFonts w:hint="eastAsia"/>
          <w:sz w:val="21"/>
          <w:szCs w:val="21"/>
        </w:rPr>
        <w:t>300</w:t>
      </w:r>
      <w:r w:rsidRPr="00C32E99">
        <w:rPr>
          <w:rFonts w:hint="eastAsia"/>
          <w:sz w:val="21"/>
          <w:szCs w:val="21"/>
        </w:rPr>
        <w:t>左右</w:t>
      </w:r>
      <w:r w:rsidRPr="00C32E99">
        <w:rPr>
          <w:sz w:val="21"/>
          <w:szCs w:val="21"/>
        </w:rPr>
        <w:t>。</w:t>
      </w:r>
    </w:p>
    <w:p w:rsidR="009E56C1" w:rsidRPr="00C32E99" w:rsidRDefault="009E56C1" w:rsidP="009E56C1">
      <w:pPr>
        <w:spacing w:line="520" w:lineRule="exact"/>
        <w:ind w:firstLineChars="200" w:firstLine="420"/>
        <w:rPr>
          <w:sz w:val="21"/>
          <w:szCs w:val="21"/>
        </w:rPr>
      </w:pPr>
      <w:r w:rsidRPr="00C32E99">
        <w:rPr>
          <w:rFonts w:hint="eastAsia"/>
          <w:sz w:val="21"/>
          <w:szCs w:val="21"/>
        </w:rPr>
        <w:t xml:space="preserve">4. </w:t>
      </w:r>
      <w:r w:rsidRPr="00C32E99">
        <w:rPr>
          <w:rFonts w:hint="eastAsia"/>
          <w:sz w:val="21"/>
          <w:szCs w:val="21"/>
        </w:rPr>
        <w:t>多媒体教学设施</w:t>
      </w:r>
    </w:p>
    <w:p w:rsidR="009E56C1" w:rsidRPr="00C32E99" w:rsidRDefault="009E56C1" w:rsidP="009E56C1">
      <w:pPr>
        <w:spacing w:line="520" w:lineRule="exact"/>
        <w:ind w:firstLineChars="200" w:firstLine="420"/>
        <w:rPr>
          <w:sz w:val="21"/>
          <w:szCs w:val="21"/>
        </w:rPr>
      </w:pPr>
      <w:r w:rsidRPr="00C32E99">
        <w:rPr>
          <w:rFonts w:hint="eastAsia"/>
          <w:sz w:val="21"/>
          <w:szCs w:val="21"/>
        </w:rPr>
        <w:t>学院现有多媒体教室、阶梯教室、语音教室近</w:t>
      </w:r>
      <w:r w:rsidRPr="00C32E99">
        <w:rPr>
          <w:rFonts w:hint="eastAsia"/>
          <w:sz w:val="21"/>
          <w:szCs w:val="21"/>
        </w:rPr>
        <w:t>29</w:t>
      </w:r>
      <w:r w:rsidRPr="00C32E99">
        <w:rPr>
          <w:rFonts w:hint="eastAsia"/>
          <w:sz w:val="21"/>
          <w:szCs w:val="21"/>
        </w:rPr>
        <w:t>个，均配有高清投影仪，虽然现在并没有实现联网，也能够基本满足教学需要。学院的外语听力发射系统可覆盖全院各个角落。</w:t>
      </w:r>
    </w:p>
    <w:p w:rsidR="009E56C1" w:rsidRPr="00C32E99" w:rsidRDefault="009E56C1" w:rsidP="009E56C1">
      <w:pPr>
        <w:spacing w:line="520" w:lineRule="exact"/>
        <w:ind w:firstLineChars="200" w:firstLine="420"/>
        <w:rPr>
          <w:sz w:val="21"/>
          <w:szCs w:val="21"/>
        </w:rPr>
      </w:pPr>
      <w:r w:rsidRPr="00C32E99">
        <w:rPr>
          <w:rFonts w:hint="eastAsia"/>
          <w:sz w:val="21"/>
          <w:szCs w:val="21"/>
        </w:rPr>
        <w:t xml:space="preserve">5. </w:t>
      </w:r>
      <w:r w:rsidRPr="00C32E99">
        <w:rPr>
          <w:rFonts w:hint="eastAsia"/>
          <w:sz w:val="21"/>
          <w:szCs w:val="21"/>
        </w:rPr>
        <w:t>数字化教学应用</w:t>
      </w:r>
    </w:p>
    <w:p w:rsidR="009E56C1" w:rsidRPr="00C32E99" w:rsidRDefault="009E56C1" w:rsidP="009E56C1">
      <w:pPr>
        <w:spacing w:line="520" w:lineRule="exact"/>
        <w:ind w:firstLineChars="200" w:firstLine="420"/>
        <w:rPr>
          <w:sz w:val="21"/>
          <w:szCs w:val="21"/>
        </w:rPr>
      </w:pPr>
      <w:r w:rsidRPr="00C32E99">
        <w:rPr>
          <w:rFonts w:hint="eastAsia"/>
          <w:sz w:val="21"/>
          <w:szCs w:val="21"/>
        </w:rPr>
        <w:t>为进一步增强数字化教学效果，学院设专职教学资源管理人员，统一管理多媒体素材库、题库、课件库、案例库、网络课程库等，并建立激励和资助教师进行课程信息化整合的措施和制度。</w:t>
      </w:r>
    </w:p>
    <w:p w:rsidR="009E56C1" w:rsidRPr="00C32E99" w:rsidRDefault="009E56C1" w:rsidP="009E56C1">
      <w:pPr>
        <w:spacing w:line="520" w:lineRule="exact"/>
        <w:ind w:firstLineChars="200" w:firstLine="420"/>
        <w:rPr>
          <w:sz w:val="21"/>
          <w:szCs w:val="21"/>
        </w:rPr>
      </w:pPr>
      <w:r w:rsidRPr="00C32E99">
        <w:rPr>
          <w:rFonts w:hint="eastAsia"/>
          <w:sz w:val="21"/>
          <w:szCs w:val="21"/>
        </w:rPr>
        <w:t xml:space="preserve">6. </w:t>
      </w:r>
      <w:r w:rsidRPr="00C32E99">
        <w:rPr>
          <w:rFonts w:hint="eastAsia"/>
          <w:sz w:val="21"/>
          <w:szCs w:val="21"/>
        </w:rPr>
        <w:t>教育管理信息化</w:t>
      </w:r>
    </w:p>
    <w:p w:rsidR="009E56C1" w:rsidRDefault="009E56C1" w:rsidP="009E56C1">
      <w:pPr>
        <w:spacing w:line="520" w:lineRule="exact"/>
        <w:ind w:firstLineChars="200" w:firstLine="420"/>
        <w:rPr>
          <w:sz w:val="21"/>
          <w:szCs w:val="21"/>
        </w:rPr>
      </w:pPr>
      <w:r w:rsidRPr="00C32E99">
        <w:rPr>
          <w:rFonts w:hint="eastAsia"/>
          <w:sz w:val="21"/>
          <w:szCs w:val="21"/>
        </w:rPr>
        <w:t>学院重点职能部门，如教务处、学生处、人事处、财务处等，均具有相应的教务管理系统、学生管理系统、人力资源管理系统、财务管理系统，用于统一管理学院的学生及其成绩、教职员工、职工工资等，物管办公室则使用仪器设备设备管理系统统一管理学院资产。学院的视频监控系统覆盖学院各个角落，真正实现无死角，切实保证校园安全。</w:t>
      </w:r>
    </w:p>
    <w:p w:rsidR="009E56C1" w:rsidRDefault="009E56C1" w:rsidP="009E56C1">
      <w:pPr>
        <w:spacing w:line="520" w:lineRule="exact"/>
        <w:ind w:firstLineChars="200" w:firstLine="420"/>
        <w:rPr>
          <w:sz w:val="21"/>
          <w:szCs w:val="21"/>
        </w:rPr>
      </w:pPr>
      <w:r>
        <w:rPr>
          <w:rFonts w:hint="eastAsia"/>
          <w:sz w:val="21"/>
          <w:szCs w:val="21"/>
        </w:rPr>
        <w:t>十一、社会服务</w:t>
      </w:r>
    </w:p>
    <w:p w:rsidR="007A70D1" w:rsidRDefault="007A70D1" w:rsidP="007A70D1">
      <w:pPr>
        <w:spacing w:line="520" w:lineRule="exact"/>
        <w:ind w:firstLineChars="200" w:firstLine="420"/>
        <w:rPr>
          <w:sz w:val="21"/>
          <w:szCs w:val="21"/>
        </w:rPr>
      </w:pPr>
      <w:r w:rsidRPr="00A0021F">
        <w:rPr>
          <w:rFonts w:hint="eastAsia"/>
          <w:sz w:val="21"/>
          <w:szCs w:val="21"/>
        </w:rPr>
        <w:t>辽宁广告职业学院下属培训单位沈阳市九鼎职业培训学校，</w:t>
      </w:r>
      <w:r w:rsidRPr="00A0021F">
        <w:rPr>
          <w:rFonts w:hint="eastAsia"/>
          <w:sz w:val="21"/>
          <w:szCs w:val="21"/>
        </w:rPr>
        <w:t>2017</w:t>
      </w:r>
      <w:r w:rsidRPr="00A0021F">
        <w:rPr>
          <w:rFonts w:hint="eastAsia"/>
          <w:sz w:val="21"/>
          <w:szCs w:val="21"/>
        </w:rPr>
        <w:t>年在沈河区万莲阳光之家、沈河区大南阳光之家、皇姑区育成学校、和平区残疾人就业管理中心开设软陶培训，共培训人次</w:t>
      </w:r>
      <w:r w:rsidRPr="00A0021F">
        <w:rPr>
          <w:rFonts w:hint="eastAsia"/>
          <w:sz w:val="21"/>
          <w:szCs w:val="21"/>
        </w:rPr>
        <w:t>80</w:t>
      </w:r>
      <w:r w:rsidRPr="00A0021F">
        <w:rPr>
          <w:rFonts w:hint="eastAsia"/>
          <w:sz w:val="21"/>
          <w:szCs w:val="21"/>
        </w:rPr>
        <w:t>余人，并为社区组织的茶艺、剪纸比赛进行指导。培训学校努力开拓手工艺品订单渠道，同时积极协助市残联开展</w:t>
      </w:r>
      <w:r w:rsidRPr="00A0021F">
        <w:rPr>
          <w:rFonts w:hint="eastAsia"/>
          <w:sz w:val="21"/>
          <w:szCs w:val="21"/>
        </w:rPr>
        <w:lastRenderedPageBreak/>
        <w:t>残疾人职业技能大赛及残疾人就业洽谈会。通过我们的努力更好地服务社会，服务社区、服务残疾人群体。</w:t>
      </w:r>
    </w:p>
    <w:p w:rsidR="00E252E0" w:rsidRDefault="00E252E0" w:rsidP="007A70D1">
      <w:pPr>
        <w:spacing w:line="520" w:lineRule="exact"/>
        <w:ind w:firstLineChars="200" w:firstLine="420"/>
        <w:rPr>
          <w:sz w:val="21"/>
          <w:szCs w:val="21"/>
        </w:rPr>
      </w:pPr>
    </w:p>
    <w:p w:rsidR="00E252E0" w:rsidRDefault="00E252E0" w:rsidP="00E252E0">
      <w:r>
        <w:rPr>
          <w:noProof/>
        </w:rPr>
        <w:drawing>
          <wp:inline distT="0" distB="0" distL="0" distR="0">
            <wp:extent cx="4019550" cy="2790825"/>
            <wp:effectExtent l="19050" t="0" r="0" b="0"/>
            <wp:docPr id="22" name="图片 1" descr="C:\Users\Administrator\Desktop\mmexport149984846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mmexport1499848469671.jpg"/>
                    <pic:cNvPicPr>
                      <a:picLocks noChangeAspect="1" noChangeArrowheads="1"/>
                    </pic:cNvPicPr>
                  </pic:nvPicPr>
                  <pic:blipFill>
                    <a:blip r:embed="rId63" cstate="print"/>
                    <a:srcRect/>
                    <a:stretch>
                      <a:fillRect/>
                    </a:stretch>
                  </pic:blipFill>
                  <pic:spPr bwMode="auto">
                    <a:xfrm>
                      <a:off x="0" y="0"/>
                      <a:ext cx="4019550" cy="2790825"/>
                    </a:xfrm>
                    <a:prstGeom prst="rect">
                      <a:avLst/>
                    </a:prstGeom>
                    <a:noFill/>
                    <a:ln w="9525">
                      <a:noFill/>
                      <a:miter lim="800000"/>
                      <a:headEnd/>
                      <a:tailEnd/>
                    </a:ln>
                  </pic:spPr>
                </pic:pic>
              </a:graphicData>
            </a:graphic>
          </wp:inline>
        </w:drawing>
      </w:r>
    </w:p>
    <w:p w:rsidR="00E252E0" w:rsidRDefault="00E252E0" w:rsidP="00E252E0">
      <w:r>
        <w:rPr>
          <w:noProof/>
        </w:rPr>
        <w:drawing>
          <wp:inline distT="0" distB="0" distL="0" distR="0">
            <wp:extent cx="3914775" cy="2943225"/>
            <wp:effectExtent l="19050" t="0" r="9525" b="0"/>
            <wp:docPr id="21" name="图片 2"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1.jpg"/>
                    <pic:cNvPicPr>
                      <a:picLocks noChangeAspect="1" noChangeArrowheads="1"/>
                    </pic:cNvPicPr>
                  </pic:nvPicPr>
                  <pic:blipFill>
                    <a:blip r:embed="rId64" cstate="print"/>
                    <a:srcRect/>
                    <a:stretch>
                      <a:fillRect/>
                    </a:stretch>
                  </pic:blipFill>
                  <pic:spPr bwMode="auto">
                    <a:xfrm>
                      <a:off x="0" y="0"/>
                      <a:ext cx="3914775" cy="2943225"/>
                    </a:xfrm>
                    <a:prstGeom prst="rect">
                      <a:avLst/>
                    </a:prstGeom>
                    <a:noFill/>
                    <a:ln w="9525">
                      <a:noFill/>
                      <a:miter lim="800000"/>
                      <a:headEnd/>
                      <a:tailEnd/>
                    </a:ln>
                  </pic:spPr>
                </pic:pic>
              </a:graphicData>
            </a:graphic>
          </wp:inline>
        </w:drawing>
      </w:r>
    </w:p>
    <w:p w:rsidR="00E252E0" w:rsidRDefault="00E252E0" w:rsidP="007A70D1">
      <w:pPr>
        <w:spacing w:line="520" w:lineRule="exact"/>
        <w:ind w:firstLineChars="200" w:firstLine="420"/>
        <w:rPr>
          <w:sz w:val="21"/>
          <w:szCs w:val="21"/>
        </w:rPr>
      </w:pPr>
    </w:p>
    <w:p w:rsidR="00E252E0" w:rsidRDefault="00E252E0" w:rsidP="00E252E0">
      <w:pPr>
        <w:spacing w:line="520" w:lineRule="exact"/>
        <w:ind w:firstLineChars="200" w:firstLine="420"/>
        <w:rPr>
          <w:sz w:val="21"/>
          <w:szCs w:val="21"/>
        </w:rPr>
      </w:pPr>
    </w:p>
    <w:p w:rsidR="00E252E0" w:rsidRDefault="00E252E0" w:rsidP="007A70D1">
      <w:pPr>
        <w:spacing w:line="520" w:lineRule="exact"/>
        <w:ind w:firstLineChars="200" w:firstLine="420"/>
        <w:rPr>
          <w:sz w:val="21"/>
          <w:szCs w:val="21"/>
        </w:rPr>
      </w:pPr>
    </w:p>
    <w:p w:rsidR="00E252E0" w:rsidRDefault="00E252E0" w:rsidP="007A70D1">
      <w:pPr>
        <w:spacing w:line="520" w:lineRule="exact"/>
        <w:ind w:firstLineChars="200" w:firstLine="420"/>
        <w:rPr>
          <w:sz w:val="21"/>
          <w:szCs w:val="21"/>
        </w:rPr>
      </w:pPr>
      <w:r>
        <w:rPr>
          <w:rFonts w:hint="eastAsia"/>
          <w:noProof/>
          <w:sz w:val="21"/>
          <w:szCs w:val="21"/>
        </w:rPr>
        <w:lastRenderedPageBreak/>
        <w:drawing>
          <wp:anchor distT="0" distB="0" distL="114300" distR="114300" simplePos="0" relativeHeight="251679744" behindDoc="0" locked="0" layoutInCell="1" allowOverlap="1">
            <wp:simplePos x="0" y="0"/>
            <wp:positionH relativeFrom="column">
              <wp:posOffset>356235</wp:posOffset>
            </wp:positionH>
            <wp:positionV relativeFrom="paragraph">
              <wp:posOffset>-85725</wp:posOffset>
            </wp:positionV>
            <wp:extent cx="3581400" cy="2686050"/>
            <wp:effectExtent l="19050" t="0" r="0" b="0"/>
            <wp:wrapNone/>
            <wp:docPr id="29" name="图片 3" descr="C:\Users\Administrator\Desktop\和平残联软陶培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Desktop\和平残联软陶培训.jpg"/>
                    <pic:cNvPicPr>
                      <a:picLocks noChangeAspect="1" noChangeArrowheads="1"/>
                    </pic:cNvPicPr>
                  </pic:nvPicPr>
                  <pic:blipFill>
                    <a:blip r:embed="rId65" cstate="print"/>
                    <a:srcRect/>
                    <a:stretch>
                      <a:fillRect/>
                    </a:stretch>
                  </pic:blipFill>
                  <pic:spPr bwMode="auto">
                    <a:xfrm>
                      <a:off x="0" y="0"/>
                      <a:ext cx="3581400" cy="2686050"/>
                    </a:xfrm>
                    <a:prstGeom prst="rect">
                      <a:avLst/>
                    </a:prstGeom>
                    <a:noFill/>
                    <a:ln w="9525">
                      <a:noFill/>
                      <a:miter lim="800000"/>
                      <a:headEnd/>
                      <a:tailEnd/>
                    </a:ln>
                  </pic:spPr>
                </pic:pic>
              </a:graphicData>
            </a:graphic>
          </wp:anchor>
        </w:drawing>
      </w:r>
    </w:p>
    <w:p w:rsidR="00E252E0" w:rsidRDefault="00E252E0" w:rsidP="007A70D1">
      <w:pPr>
        <w:spacing w:line="520" w:lineRule="exact"/>
        <w:ind w:firstLineChars="200" w:firstLine="420"/>
        <w:rPr>
          <w:sz w:val="21"/>
          <w:szCs w:val="21"/>
        </w:rPr>
      </w:pPr>
    </w:p>
    <w:p w:rsidR="00E252E0" w:rsidRDefault="00E252E0" w:rsidP="00E252E0">
      <w:pPr>
        <w:spacing w:line="520" w:lineRule="exact"/>
        <w:ind w:firstLineChars="200" w:firstLine="420"/>
        <w:rPr>
          <w:sz w:val="21"/>
          <w:szCs w:val="21"/>
        </w:rPr>
      </w:pPr>
    </w:p>
    <w:p w:rsidR="00E252E0" w:rsidRDefault="00E252E0" w:rsidP="00E252E0">
      <w:pPr>
        <w:spacing w:line="520" w:lineRule="exact"/>
        <w:ind w:firstLineChars="200" w:firstLine="420"/>
        <w:rPr>
          <w:sz w:val="21"/>
          <w:szCs w:val="21"/>
        </w:rPr>
      </w:pPr>
    </w:p>
    <w:p w:rsidR="00E252E0" w:rsidRDefault="00E252E0" w:rsidP="007A70D1">
      <w:pPr>
        <w:spacing w:line="520" w:lineRule="exact"/>
        <w:ind w:firstLineChars="200" w:firstLine="420"/>
        <w:rPr>
          <w:sz w:val="21"/>
          <w:szCs w:val="21"/>
        </w:rPr>
      </w:pPr>
    </w:p>
    <w:p w:rsidR="00E252E0" w:rsidRDefault="00E252E0" w:rsidP="007A70D1">
      <w:pPr>
        <w:spacing w:line="520" w:lineRule="exact"/>
        <w:ind w:firstLineChars="200" w:firstLine="420"/>
        <w:rPr>
          <w:sz w:val="21"/>
          <w:szCs w:val="21"/>
        </w:rPr>
      </w:pPr>
    </w:p>
    <w:p w:rsidR="009E56C1" w:rsidRDefault="009E56C1" w:rsidP="007A70D1">
      <w:pPr>
        <w:spacing w:line="520" w:lineRule="exact"/>
        <w:rPr>
          <w:sz w:val="21"/>
          <w:szCs w:val="21"/>
        </w:rPr>
      </w:pPr>
      <w:r>
        <w:rPr>
          <w:rFonts w:hint="eastAsia"/>
          <w:sz w:val="21"/>
          <w:szCs w:val="21"/>
        </w:rPr>
        <w:t>十二、校企合作</w:t>
      </w:r>
    </w:p>
    <w:p w:rsidR="00B02C4F" w:rsidRPr="00B02C4F" w:rsidRDefault="00B02C4F" w:rsidP="00B02C4F">
      <w:pPr>
        <w:spacing w:line="520" w:lineRule="exact"/>
        <w:rPr>
          <w:b/>
          <w:sz w:val="21"/>
          <w:szCs w:val="21"/>
        </w:rPr>
      </w:pPr>
      <w:r>
        <w:rPr>
          <w:rFonts w:hint="eastAsia"/>
          <w:b/>
          <w:sz w:val="21"/>
          <w:szCs w:val="21"/>
        </w:rPr>
        <w:t>（一）</w:t>
      </w:r>
      <w:r w:rsidRPr="00B02C4F">
        <w:rPr>
          <w:rFonts w:hint="eastAsia"/>
          <w:b/>
          <w:sz w:val="21"/>
          <w:szCs w:val="21"/>
        </w:rPr>
        <w:t>创新创业新思路，推动校企合作</w:t>
      </w:r>
    </w:p>
    <w:p w:rsidR="00B02C4F" w:rsidRPr="005B3302" w:rsidRDefault="00CC204A" w:rsidP="00B02C4F">
      <w:pPr>
        <w:pStyle w:val="a8"/>
        <w:widowControl w:val="0"/>
        <w:numPr>
          <w:ilvl w:val="0"/>
          <w:numId w:val="5"/>
        </w:numPr>
        <w:adjustRightInd/>
        <w:snapToGrid/>
        <w:spacing w:after="0" w:line="520" w:lineRule="exact"/>
        <w:ind w:firstLineChars="0"/>
        <w:jc w:val="both"/>
        <w:rPr>
          <w:sz w:val="21"/>
          <w:szCs w:val="21"/>
        </w:rPr>
      </w:pPr>
      <w:r w:rsidRPr="005B3302">
        <w:rPr>
          <w:rFonts w:hint="eastAsia"/>
          <w:sz w:val="21"/>
          <w:szCs w:val="21"/>
        </w:rPr>
        <w:t xml:space="preserve"> </w:t>
      </w:r>
      <w:r w:rsidR="00B02C4F" w:rsidRPr="005B3302">
        <w:rPr>
          <w:rFonts w:hint="eastAsia"/>
          <w:sz w:val="21"/>
          <w:szCs w:val="21"/>
        </w:rPr>
        <w:t>“双轨制”为校企合作处奠基体制</w:t>
      </w:r>
    </w:p>
    <w:p w:rsidR="00B02C4F" w:rsidRPr="005B3302" w:rsidRDefault="00B02C4F" w:rsidP="00B02C4F">
      <w:pPr>
        <w:spacing w:line="520" w:lineRule="exact"/>
        <w:ind w:firstLineChars="200" w:firstLine="420"/>
        <w:rPr>
          <w:sz w:val="21"/>
          <w:szCs w:val="21"/>
        </w:rPr>
      </w:pPr>
      <w:r w:rsidRPr="005B3302">
        <w:rPr>
          <w:rFonts w:hint="eastAsia"/>
          <w:sz w:val="21"/>
          <w:szCs w:val="21"/>
        </w:rPr>
        <w:t>学院提出以“以服务为宗旨，以就业为导向”的办学放在，在改革创新提出双轨制教学模式后，继续秉承“把学院带入市场，把市场引入学院的”办学理念，成立学院新部门：校企合作处。校企合作处是伴随着学院双轨制的教学改革应运而生的，这是我院响应双创教育做出的创新举措。</w:t>
      </w:r>
    </w:p>
    <w:p w:rsidR="00B02C4F" w:rsidRPr="00B02C4F" w:rsidRDefault="00B02C4F" w:rsidP="00B02C4F">
      <w:pPr>
        <w:spacing w:line="520" w:lineRule="exact"/>
        <w:ind w:firstLineChars="200" w:firstLine="420"/>
        <w:rPr>
          <w:sz w:val="21"/>
          <w:szCs w:val="21"/>
        </w:rPr>
      </w:pPr>
      <w:r w:rsidRPr="00B02C4F">
        <w:rPr>
          <w:rFonts w:hint="eastAsia"/>
          <w:sz w:val="21"/>
          <w:szCs w:val="21"/>
        </w:rPr>
        <w:t>创新就意味着没有走向成功的捷径之路，一切都要重新探索。校企合作处努力走出校门，寻找有价值、有社会影响力的企业合作。把我院的学生带向市场，为未来就业打好坚实的基础。让学生一边学习一边进入市场，在学习理论知识的同时增加实战能力，让所学贴合市场，提前感受就业。另一方面校企合作处双轨制教学管理办法是指在现有教学模式的基础上创建公司，设立总经理、部门经理、执行人员等。与学院各系沟通后把长期在课堂授课的教师带进经理办公室，目的是让我院教师们不局限与课堂，还要切身融入到市场中去，转变思维，转变观念。</w:t>
      </w:r>
    </w:p>
    <w:p w:rsidR="00B02C4F" w:rsidRPr="00B02C4F" w:rsidRDefault="00B02C4F" w:rsidP="00CC204A">
      <w:pPr>
        <w:spacing w:line="520" w:lineRule="exact"/>
        <w:ind w:firstLineChars="200" w:firstLine="420"/>
        <w:rPr>
          <w:sz w:val="21"/>
          <w:szCs w:val="21"/>
        </w:rPr>
      </w:pPr>
      <w:r w:rsidRPr="00B02C4F">
        <w:rPr>
          <w:rFonts w:hint="eastAsia"/>
          <w:sz w:val="21"/>
          <w:szCs w:val="21"/>
        </w:rPr>
        <w:t>全面贯彻科学发展观，以服务为宗旨，以学生就业为导向，大力推进校企合作人才模式培养，突出实践能力的培养，加强我院为地方和区域经济社会发展服务的能力，深化校企合作融合度，更新教学理念，依托企业行业优势，充分利用教学资源，建立校企深度合作、紧密结合，优势互补、共同发展的合</w:t>
      </w:r>
      <w:r w:rsidRPr="00B02C4F">
        <w:rPr>
          <w:rFonts w:hint="eastAsia"/>
          <w:sz w:val="21"/>
          <w:szCs w:val="21"/>
        </w:rPr>
        <w:lastRenderedPageBreak/>
        <w:t>作机制。达到双赢的目的，提升我院教学水平和人才培养质量，继续遵循双轨制，努力开创校企合作的新局面。</w:t>
      </w:r>
    </w:p>
    <w:p w:rsidR="00B02C4F" w:rsidRPr="00B02C4F" w:rsidRDefault="00B02C4F" w:rsidP="00B02C4F">
      <w:pPr>
        <w:pStyle w:val="a8"/>
        <w:widowControl w:val="0"/>
        <w:numPr>
          <w:ilvl w:val="0"/>
          <w:numId w:val="5"/>
        </w:numPr>
        <w:adjustRightInd/>
        <w:snapToGrid/>
        <w:spacing w:after="0" w:line="520" w:lineRule="exact"/>
        <w:ind w:firstLineChars="0"/>
        <w:jc w:val="both"/>
        <w:rPr>
          <w:sz w:val="21"/>
          <w:szCs w:val="21"/>
        </w:rPr>
      </w:pPr>
      <w:r w:rsidRPr="00B02C4F">
        <w:rPr>
          <w:rFonts w:hint="eastAsia"/>
          <w:sz w:val="21"/>
          <w:szCs w:val="21"/>
        </w:rPr>
        <w:t>顶岗实习模式</w:t>
      </w:r>
    </w:p>
    <w:p w:rsidR="00B02C4F" w:rsidRDefault="00B02C4F" w:rsidP="00B02C4F">
      <w:pPr>
        <w:spacing w:line="520" w:lineRule="exact"/>
        <w:ind w:firstLineChars="200" w:firstLine="420"/>
        <w:rPr>
          <w:sz w:val="21"/>
          <w:szCs w:val="21"/>
        </w:rPr>
      </w:pPr>
      <w:r w:rsidRPr="00B02C4F">
        <w:rPr>
          <w:rFonts w:hint="eastAsia"/>
          <w:sz w:val="21"/>
          <w:szCs w:val="21"/>
        </w:rPr>
        <w:t>学生通过前两年（</w:t>
      </w:r>
      <w:r w:rsidRPr="00B02C4F">
        <w:rPr>
          <w:rFonts w:hint="eastAsia"/>
          <w:sz w:val="21"/>
          <w:szCs w:val="21"/>
        </w:rPr>
        <w:t>1-4</w:t>
      </w:r>
      <w:r w:rsidRPr="00B02C4F">
        <w:rPr>
          <w:rFonts w:hint="eastAsia"/>
          <w:sz w:val="21"/>
          <w:szCs w:val="21"/>
        </w:rPr>
        <w:t>学期）在校学习，培养学生本专业的理论知识、实践技能及职业基本素质。第</w:t>
      </w:r>
      <w:r w:rsidRPr="00B02C4F">
        <w:rPr>
          <w:rFonts w:hint="eastAsia"/>
          <w:sz w:val="21"/>
          <w:szCs w:val="21"/>
        </w:rPr>
        <w:t>5</w:t>
      </w:r>
      <w:r w:rsidRPr="00B02C4F">
        <w:rPr>
          <w:rFonts w:hint="eastAsia"/>
          <w:sz w:val="21"/>
          <w:szCs w:val="21"/>
        </w:rPr>
        <w:t>学期，根据企业需求和用工条件，在校外实习实训基地进行教学实习和实训，在企业实践教师指导性、下实现轮岗实操培训，熟悉企业一线相应岗位的实际操作标准与要求，提升职业岗位技能，做到与工作岗位“零距离”对接，为顶岗实习奠定坚实基础。第</w:t>
      </w:r>
      <w:r w:rsidRPr="00B02C4F">
        <w:rPr>
          <w:rFonts w:hint="eastAsia"/>
          <w:sz w:val="21"/>
          <w:szCs w:val="21"/>
        </w:rPr>
        <w:t>6</w:t>
      </w:r>
      <w:r w:rsidRPr="00B02C4F">
        <w:rPr>
          <w:rFonts w:hint="eastAsia"/>
          <w:sz w:val="21"/>
          <w:szCs w:val="21"/>
        </w:rPr>
        <w:t>学期进行顶岗实习，拟定就业岗位，以“准员工”身份进行顶岗实际工作，熟悉企业环境，感受企业文化熏陶，完成毕业设计，为学生将来的就业铺设道路。</w:t>
      </w:r>
    </w:p>
    <w:p w:rsidR="00B02C4F" w:rsidRPr="00B02C4F" w:rsidRDefault="00B02C4F" w:rsidP="00B02C4F">
      <w:pPr>
        <w:spacing w:line="520" w:lineRule="exact"/>
        <w:ind w:firstLineChars="200" w:firstLine="420"/>
        <w:rPr>
          <w:sz w:val="21"/>
          <w:szCs w:val="21"/>
        </w:rPr>
      </w:pPr>
      <w:r w:rsidRPr="00B02C4F">
        <w:rPr>
          <w:rFonts w:hint="eastAsia"/>
          <w:b/>
          <w:sz w:val="21"/>
          <w:szCs w:val="21"/>
        </w:rPr>
        <w:t>实训案例</w:t>
      </w:r>
      <w:r w:rsidRPr="00B02C4F">
        <w:rPr>
          <w:rFonts w:hint="eastAsia"/>
          <w:b/>
          <w:sz w:val="21"/>
          <w:szCs w:val="21"/>
        </w:rPr>
        <w:t>1</w:t>
      </w:r>
      <w:r w:rsidRPr="00B02C4F">
        <w:rPr>
          <w:rFonts w:hint="eastAsia"/>
          <w:b/>
          <w:sz w:val="21"/>
          <w:szCs w:val="21"/>
        </w:rPr>
        <w:t>：</w:t>
      </w:r>
      <w:r w:rsidRPr="00B02C4F">
        <w:rPr>
          <w:rFonts w:hint="eastAsia"/>
          <w:sz w:val="21"/>
          <w:szCs w:val="21"/>
        </w:rPr>
        <w:t>我院策划系学生通过在天童美语实习中</w:t>
      </w:r>
      <w:r w:rsidRPr="00B02C4F">
        <w:rPr>
          <w:rFonts w:hint="eastAsia"/>
          <w:color w:val="2B2B2B"/>
          <w:sz w:val="21"/>
          <w:szCs w:val="21"/>
          <w:shd w:val="clear" w:color="auto" w:fill="FFFFFF"/>
        </w:rPr>
        <w:t>学到许多书本上所没有的</w:t>
      </w:r>
      <w:hyperlink r:id="rId66" w:tooltip="社会实践" w:history="1">
        <w:r w:rsidRPr="00B02C4F">
          <w:rPr>
            <w:rStyle w:val="a7"/>
            <w:rFonts w:hint="eastAsia"/>
            <w:color w:val="2B2B2B"/>
            <w:sz w:val="21"/>
            <w:szCs w:val="21"/>
            <w:shd w:val="clear" w:color="auto" w:fill="FFFFFF"/>
          </w:rPr>
          <w:t>社会实践</w:t>
        </w:r>
      </w:hyperlink>
      <w:r w:rsidRPr="00B02C4F">
        <w:rPr>
          <w:rFonts w:hint="eastAsia"/>
          <w:color w:val="2B2B2B"/>
          <w:sz w:val="21"/>
          <w:szCs w:val="21"/>
          <w:shd w:val="clear" w:color="auto" w:fill="FFFFFF"/>
        </w:rPr>
        <w:t>知识，体会到工作的一些难处，学会了如何处世，怎样把事做对做好，清楚了自身的不足更明确自己以后要怎样努力去完善自己，为毕业后走上工作岗位而奠定坚实的基础。</w:t>
      </w:r>
    </w:p>
    <w:p w:rsidR="00B02C4F" w:rsidRDefault="00B02C4F" w:rsidP="00B02C4F">
      <w:pPr>
        <w:rPr>
          <w:rFonts w:ascii="Times New Roman" w:eastAsiaTheme="minorEastAsia" w:hAnsi="Times New Roman"/>
          <w:snapToGrid w:val="0"/>
          <w:color w:val="000000"/>
          <w:w w:val="0"/>
          <w:sz w:val="0"/>
          <w:szCs w:val="0"/>
          <w:u w:color="000000"/>
          <w:bdr w:val="none" w:sz="0" w:space="0" w:color="000000"/>
          <w:shd w:val="clear" w:color="000000" w:fill="000000"/>
        </w:rPr>
      </w:pPr>
      <w:r>
        <w:rPr>
          <w:noProof/>
          <w:sz w:val="28"/>
          <w:szCs w:val="28"/>
        </w:rPr>
        <w:drawing>
          <wp:inline distT="0" distB="0" distL="0" distR="0">
            <wp:extent cx="5610225" cy="2914650"/>
            <wp:effectExtent l="19050" t="0" r="9525" b="0"/>
            <wp:docPr id="104" name="图片 3" descr="D:\Documents\Tencent Files\1540075681\FileRecv\MobileFile\mmexport144713181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Documents\Tencent Files\1540075681\FileRecv\MobileFile\mmexport1447131815717.jpg"/>
                    <pic:cNvPicPr>
                      <a:picLocks noChangeAspect="1" noChangeArrowheads="1"/>
                    </pic:cNvPicPr>
                  </pic:nvPicPr>
                  <pic:blipFill>
                    <a:blip r:embed="rId67" cstate="print"/>
                    <a:srcRect/>
                    <a:stretch>
                      <a:fillRect/>
                    </a:stretch>
                  </pic:blipFill>
                  <pic:spPr bwMode="auto">
                    <a:xfrm>
                      <a:off x="0" y="0"/>
                      <a:ext cx="5610225" cy="2914650"/>
                    </a:xfrm>
                    <a:prstGeom prst="rect">
                      <a:avLst/>
                    </a:prstGeom>
                    <a:noFill/>
                    <a:ln w="9525">
                      <a:noFill/>
                      <a:miter lim="800000"/>
                      <a:headEnd/>
                      <a:tailEnd/>
                    </a:ln>
                  </pic:spPr>
                </pic:pic>
              </a:graphicData>
            </a:graphic>
          </wp:inline>
        </w:drawing>
      </w:r>
    </w:p>
    <w:p w:rsidR="00B02C4F" w:rsidRPr="00505CAE" w:rsidRDefault="00B02C4F" w:rsidP="00B02C4F">
      <w:pPr>
        <w:rPr>
          <w:sz w:val="28"/>
          <w:szCs w:val="28"/>
        </w:rPr>
      </w:pPr>
      <w:r>
        <w:rPr>
          <w:noProof/>
          <w:sz w:val="28"/>
          <w:szCs w:val="28"/>
        </w:rPr>
        <w:lastRenderedPageBreak/>
        <w:drawing>
          <wp:inline distT="0" distB="0" distL="0" distR="0">
            <wp:extent cx="5686425" cy="3743325"/>
            <wp:effectExtent l="19050" t="0" r="9525" b="0"/>
            <wp:docPr id="103" name="图片 2" descr="D:\Documents\Tencent Files\1540075681\FileRecv\MobileFile\mmexport1447154586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D:\Documents\Tencent Files\1540075681\FileRecv\MobileFile\mmexport1447154586246.jpg"/>
                    <pic:cNvPicPr>
                      <a:picLocks noChangeAspect="1" noChangeArrowheads="1"/>
                    </pic:cNvPicPr>
                  </pic:nvPicPr>
                  <pic:blipFill>
                    <a:blip r:embed="rId68" cstate="print"/>
                    <a:srcRect/>
                    <a:stretch>
                      <a:fillRect/>
                    </a:stretch>
                  </pic:blipFill>
                  <pic:spPr bwMode="auto">
                    <a:xfrm>
                      <a:off x="0" y="0"/>
                      <a:ext cx="5693268" cy="3747830"/>
                    </a:xfrm>
                    <a:prstGeom prst="rect">
                      <a:avLst/>
                    </a:prstGeom>
                    <a:noFill/>
                    <a:ln w="9525">
                      <a:noFill/>
                      <a:miter lim="800000"/>
                      <a:headEnd/>
                      <a:tailEnd/>
                    </a:ln>
                  </pic:spPr>
                </pic:pic>
              </a:graphicData>
            </a:graphic>
          </wp:inline>
        </w:drawing>
      </w:r>
      <w:r w:rsidRPr="00910045">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B02C4F" w:rsidRPr="00B02C4F" w:rsidRDefault="00B02C4F" w:rsidP="00B02C4F">
      <w:pPr>
        <w:spacing w:line="520" w:lineRule="exact"/>
        <w:rPr>
          <w:rFonts w:ascii="宋体" w:hAnsi="宋体"/>
          <w:sz w:val="21"/>
          <w:szCs w:val="21"/>
        </w:rPr>
      </w:pPr>
      <w:r w:rsidRPr="00B02C4F">
        <w:rPr>
          <w:rFonts w:hint="eastAsia"/>
          <w:b/>
          <w:sz w:val="21"/>
          <w:szCs w:val="21"/>
        </w:rPr>
        <w:t>实训案例</w:t>
      </w:r>
      <w:r w:rsidRPr="00B02C4F">
        <w:rPr>
          <w:rFonts w:hint="eastAsia"/>
          <w:b/>
          <w:sz w:val="21"/>
          <w:szCs w:val="21"/>
        </w:rPr>
        <w:t>2</w:t>
      </w:r>
      <w:r w:rsidRPr="00B02C4F">
        <w:rPr>
          <w:rFonts w:hint="eastAsia"/>
          <w:b/>
          <w:sz w:val="21"/>
          <w:szCs w:val="21"/>
        </w:rPr>
        <w:t>：</w:t>
      </w:r>
      <w:r w:rsidRPr="00B02C4F">
        <w:rPr>
          <w:rFonts w:hint="eastAsia"/>
          <w:sz w:val="21"/>
          <w:szCs w:val="21"/>
        </w:rPr>
        <w:t>我院旅游管理系校外顶岗实习工作</w:t>
      </w:r>
      <w:r w:rsidRPr="00B02C4F">
        <w:rPr>
          <w:rFonts w:ascii="宋体" w:hAnsi="宋体" w:hint="eastAsia"/>
          <w:sz w:val="21"/>
          <w:szCs w:val="21"/>
        </w:rPr>
        <w:t>新签约万达文华酒店。和沈阳君悦酒店、沈阳皇朝万鑫酒店、沈阳北约客维景大酒店、沈阳今旅饭店、沈阳新世界御豪会、沈阳国际商务旅行社、沈阳市海外国际旅行社、沈阳市青年国际旅行社等仍在稳定合作中，并对我院学生给予好评。在学生实习期间，旅游管理系专业教师定期走访各家实习单位，考察学生实习情况，对学生工作进行针对性的指导，关爱学生心理状态，从生活和工作两个方面帮助学生尽快适应踏出校园的第一份工作。目前旅游管理系已有多名学生在实习单位被评选为“优秀实习生”、“微笑服务大使”等，并得到企业的认可和好评。</w:t>
      </w:r>
    </w:p>
    <w:p w:rsidR="00B02C4F" w:rsidRDefault="00B02C4F" w:rsidP="00B02C4F">
      <w:pPr>
        <w:rPr>
          <w:sz w:val="28"/>
          <w:szCs w:val="28"/>
        </w:rPr>
      </w:pPr>
      <w:r>
        <w:rPr>
          <w:noProof/>
          <w:sz w:val="28"/>
          <w:szCs w:val="28"/>
        </w:rPr>
        <w:drawing>
          <wp:inline distT="0" distB="0" distL="0" distR="0">
            <wp:extent cx="3136301" cy="2101374"/>
            <wp:effectExtent l="19050" t="0" r="6949" b="0"/>
            <wp:docPr id="102" name="图片 9" descr="玛丽蒂姆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玛丽蒂姆酒店"/>
                    <pic:cNvPicPr>
                      <a:picLocks noChangeAspect="1" noChangeArrowheads="1"/>
                    </pic:cNvPicPr>
                  </pic:nvPicPr>
                  <pic:blipFill>
                    <a:blip r:embed="rId69" cstate="print"/>
                    <a:srcRect/>
                    <a:stretch>
                      <a:fillRect/>
                    </a:stretch>
                  </pic:blipFill>
                  <pic:spPr bwMode="auto">
                    <a:xfrm>
                      <a:off x="0" y="0"/>
                      <a:ext cx="3138175" cy="2102630"/>
                    </a:xfrm>
                    <a:prstGeom prst="rect">
                      <a:avLst/>
                    </a:prstGeom>
                    <a:noFill/>
                    <a:ln w="9525">
                      <a:noFill/>
                      <a:miter lim="800000"/>
                      <a:headEnd/>
                      <a:tailEnd/>
                    </a:ln>
                  </pic:spPr>
                </pic:pic>
              </a:graphicData>
            </a:graphic>
          </wp:inline>
        </w:drawing>
      </w:r>
    </w:p>
    <w:p w:rsidR="003C7C13" w:rsidRPr="00910045" w:rsidRDefault="003C7C13" w:rsidP="00B02C4F">
      <w:pPr>
        <w:rPr>
          <w:sz w:val="28"/>
          <w:szCs w:val="28"/>
        </w:rPr>
      </w:pPr>
    </w:p>
    <w:p w:rsidR="00B02C4F" w:rsidRDefault="00B02C4F" w:rsidP="00B02C4F">
      <w:pPr>
        <w:rPr>
          <w:b/>
          <w:sz w:val="28"/>
          <w:szCs w:val="28"/>
        </w:rPr>
      </w:pPr>
    </w:p>
    <w:p w:rsidR="00B02C4F" w:rsidRDefault="00E252E0" w:rsidP="00B02C4F">
      <w:pPr>
        <w:rPr>
          <w:b/>
          <w:sz w:val="28"/>
          <w:szCs w:val="28"/>
        </w:rPr>
      </w:pPr>
      <w:r>
        <w:rPr>
          <w:b/>
          <w:noProof/>
          <w:sz w:val="28"/>
          <w:szCs w:val="28"/>
        </w:rPr>
        <w:lastRenderedPageBreak/>
        <w:drawing>
          <wp:anchor distT="0" distB="0" distL="114300" distR="114300" simplePos="0" relativeHeight="251676672" behindDoc="0" locked="0" layoutInCell="1" allowOverlap="1">
            <wp:simplePos x="0" y="0"/>
            <wp:positionH relativeFrom="column">
              <wp:posOffset>3337560</wp:posOffset>
            </wp:positionH>
            <wp:positionV relativeFrom="paragraph">
              <wp:posOffset>102870</wp:posOffset>
            </wp:positionV>
            <wp:extent cx="2762250" cy="3152775"/>
            <wp:effectExtent l="19050" t="0" r="0" b="0"/>
            <wp:wrapNone/>
            <wp:docPr id="109" name="图片 12" descr="君悦学生李盟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君悦学生李盟盟"/>
                    <pic:cNvPicPr>
                      <a:picLocks noChangeAspect="1" noChangeArrowheads="1"/>
                    </pic:cNvPicPr>
                  </pic:nvPicPr>
                  <pic:blipFill>
                    <a:blip r:embed="rId70" cstate="print"/>
                    <a:srcRect/>
                    <a:stretch>
                      <a:fillRect/>
                    </a:stretch>
                  </pic:blipFill>
                  <pic:spPr bwMode="auto">
                    <a:xfrm>
                      <a:off x="0" y="0"/>
                      <a:ext cx="2762250" cy="315277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2576" behindDoc="0" locked="0" layoutInCell="1" allowOverlap="1">
            <wp:simplePos x="0" y="0"/>
            <wp:positionH relativeFrom="column">
              <wp:posOffset>-120015</wp:posOffset>
            </wp:positionH>
            <wp:positionV relativeFrom="paragraph">
              <wp:posOffset>102870</wp:posOffset>
            </wp:positionV>
            <wp:extent cx="3238500" cy="3276600"/>
            <wp:effectExtent l="19050" t="0" r="0" b="0"/>
            <wp:wrapNone/>
            <wp:docPr id="105" name="图片 8" descr="夏艺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夏艺林"/>
                    <pic:cNvPicPr>
                      <a:picLocks noChangeAspect="1" noChangeArrowheads="1"/>
                    </pic:cNvPicPr>
                  </pic:nvPicPr>
                  <pic:blipFill>
                    <a:blip r:embed="rId71" cstate="print"/>
                    <a:srcRect/>
                    <a:stretch>
                      <a:fillRect/>
                    </a:stretch>
                  </pic:blipFill>
                  <pic:spPr bwMode="auto">
                    <a:xfrm>
                      <a:off x="0" y="0"/>
                      <a:ext cx="3238500" cy="3276600"/>
                    </a:xfrm>
                    <a:prstGeom prst="rect">
                      <a:avLst/>
                    </a:prstGeom>
                    <a:noFill/>
                    <a:ln w="9525">
                      <a:noFill/>
                      <a:miter lim="800000"/>
                      <a:headEnd/>
                      <a:tailEnd/>
                    </a:ln>
                  </pic:spPr>
                </pic:pic>
              </a:graphicData>
            </a:graphic>
          </wp:anchor>
        </w:drawing>
      </w:r>
    </w:p>
    <w:p w:rsidR="00B02C4F" w:rsidRDefault="00B02C4F" w:rsidP="00B02C4F">
      <w:pPr>
        <w:rPr>
          <w:b/>
          <w:sz w:val="28"/>
          <w:szCs w:val="28"/>
        </w:rPr>
      </w:pPr>
    </w:p>
    <w:p w:rsidR="00B02C4F" w:rsidRDefault="00B02C4F" w:rsidP="00B02C4F">
      <w:pPr>
        <w:rPr>
          <w:b/>
          <w:sz w:val="28"/>
          <w:szCs w:val="28"/>
        </w:rPr>
      </w:pPr>
    </w:p>
    <w:p w:rsidR="00106100" w:rsidRDefault="00106100" w:rsidP="00B02C4F">
      <w:pPr>
        <w:rPr>
          <w:b/>
          <w:sz w:val="28"/>
          <w:szCs w:val="28"/>
        </w:rPr>
      </w:pPr>
    </w:p>
    <w:p w:rsidR="00106100" w:rsidRDefault="00106100" w:rsidP="00B02C4F">
      <w:pPr>
        <w:rPr>
          <w:b/>
          <w:sz w:val="28"/>
          <w:szCs w:val="28"/>
        </w:rPr>
      </w:pPr>
    </w:p>
    <w:p w:rsidR="00106100" w:rsidRDefault="00106100" w:rsidP="00B02C4F">
      <w:pPr>
        <w:rPr>
          <w:b/>
          <w:sz w:val="28"/>
          <w:szCs w:val="28"/>
        </w:rPr>
      </w:pPr>
    </w:p>
    <w:p w:rsidR="00106100" w:rsidRDefault="00106100" w:rsidP="00B02C4F">
      <w:pPr>
        <w:rPr>
          <w:b/>
          <w:sz w:val="28"/>
          <w:szCs w:val="28"/>
        </w:rPr>
      </w:pPr>
    </w:p>
    <w:p w:rsidR="00106100" w:rsidRDefault="00106100" w:rsidP="00B02C4F">
      <w:pPr>
        <w:spacing w:line="520" w:lineRule="exact"/>
        <w:rPr>
          <w:b/>
          <w:sz w:val="21"/>
          <w:szCs w:val="21"/>
        </w:rPr>
      </w:pPr>
    </w:p>
    <w:p w:rsidR="00106100" w:rsidRDefault="00106100" w:rsidP="00B02C4F">
      <w:pPr>
        <w:spacing w:line="520" w:lineRule="exact"/>
        <w:rPr>
          <w:b/>
          <w:sz w:val="21"/>
          <w:szCs w:val="21"/>
        </w:rPr>
      </w:pPr>
    </w:p>
    <w:p w:rsidR="00106100" w:rsidRDefault="00106100" w:rsidP="00B02C4F">
      <w:pPr>
        <w:spacing w:line="520" w:lineRule="exact"/>
        <w:rPr>
          <w:b/>
          <w:sz w:val="21"/>
          <w:szCs w:val="21"/>
        </w:rPr>
      </w:pPr>
    </w:p>
    <w:p w:rsidR="00F93E90" w:rsidRDefault="00F93E90" w:rsidP="00045624">
      <w:pPr>
        <w:spacing w:afterLines="50" w:line="560" w:lineRule="exact"/>
        <w:jc w:val="center"/>
        <w:rPr>
          <w:rFonts w:ascii="黑体" w:eastAsia="黑体" w:hAnsi="黑体" w:cs="Times New Roman"/>
          <w:sz w:val="32"/>
          <w:szCs w:val="32"/>
        </w:rPr>
      </w:pPr>
    </w:p>
    <w:p w:rsidR="00F93E90" w:rsidRDefault="00F93E90" w:rsidP="00045624">
      <w:pPr>
        <w:spacing w:afterLines="50" w:line="560" w:lineRule="exact"/>
        <w:jc w:val="center"/>
        <w:rPr>
          <w:rFonts w:ascii="黑体" w:eastAsia="黑体" w:hAnsi="黑体" w:cs="Times New Roman"/>
          <w:sz w:val="32"/>
          <w:szCs w:val="32"/>
        </w:rPr>
      </w:pPr>
    </w:p>
    <w:p w:rsidR="000976EB" w:rsidRDefault="000976EB" w:rsidP="00045624">
      <w:pPr>
        <w:spacing w:afterLines="50" w:line="560" w:lineRule="exact"/>
        <w:jc w:val="center"/>
        <w:rPr>
          <w:rFonts w:ascii="黑体" w:eastAsia="黑体" w:hAnsi="黑体" w:cs="Times New Roman"/>
          <w:sz w:val="32"/>
          <w:szCs w:val="32"/>
        </w:rPr>
      </w:pPr>
    </w:p>
    <w:p w:rsidR="000976EB" w:rsidRDefault="000976EB" w:rsidP="00045624">
      <w:pPr>
        <w:spacing w:afterLines="50" w:line="560" w:lineRule="exact"/>
        <w:jc w:val="center"/>
        <w:rPr>
          <w:rFonts w:ascii="黑体" w:eastAsia="黑体" w:hAnsi="黑体" w:cs="Times New Roman"/>
          <w:sz w:val="32"/>
          <w:szCs w:val="32"/>
        </w:rPr>
      </w:pPr>
    </w:p>
    <w:p w:rsidR="000976EB" w:rsidRDefault="000976EB" w:rsidP="00045624">
      <w:pPr>
        <w:spacing w:afterLines="50" w:line="560" w:lineRule="exact"/>
        <w:jc w:val="center"/>
        <w:rPr>
          <w:rFonts w:ascii="黑体" w:eastAsia="黑体" w:hAnsi="黑体" w:cs="Times New Roman"/>
          <w:sz w:val="32"/>
          <w:szCs w:val="32"/>
        </w:rPr>
      </w:pPr>
    </w:p>
    <w:p w:rsidR="000976EB" w:rsidRDefault="000976EB" w:rsidP="00045624">
      <w:pPr>
        <w:spacing w:afterLines="50" w:line="560" w:lineRule="exact"/>
        <w:jc w:val="center"/>
        <w:rPr>
          <w:rFonts w:ascii="黑体" w:eastAsia="黑体" w:hAnsi="黑体" w:cs="Times New Roman"/>
          <w:sz w:val="32"/>
          <w:szCs w:val="32"/>
        </w:rPr>
      </w:pPr>
    </w:p>
    <w:p w:rsidR="000976EB" w:rsidRDefault="000976EB" w:rsidP="00045624">
      <w:pPr>
        <w:spacing w:afterLines="50" w:line="560" w:lineRule="exact"/>
        <w:jc w:val="center"/>
        <w:rPr>
          <w:rFonts w:ascii="黑体" w:eastAsia="黑体" w:hAnsi="黑体" w:cs="Times New Roman"/>
          <w:sz w:val="32"/>
          <w:szCs w:val="32"/>
        </w:rPr>
      </w:pPr>
    </w:p>
    <w:p w:rsidR="000976EB" w:rsidRDefault="000976EB" w:rsidP="00045624">
      <w:pPr>
        <w:spacing w:afterLines="50" w:line="560" w:lineRule="exact"/>
        <w:jc w:val="center"/>
        <w:rPr>
          <w:rFonts w:ascii="黑体" w:eastAsia="黑体" w:hAnsi="黑体" w:cs="Times New Roman"/>
          <w:sz w:val="32"/>
          <w:szCs w:val="32"/>
        </w:rPr>
      </w:pPr>
    </w:p>
    <w:p w:rsidR="000976EB" w:rsidRDefault="000976EB" w:rsidP="00045624">
      <w:pPr>
        <w:spacing w:afterLines="50" w:line="560" w:lineRule="exact"/>
        <w:jc w:val="center"/>
        <w:rPr>
          <w:rFonts w:ascii="黑体" w:eastAsia="黑体" w:hAnsi="黑体" w:cs="Times New Roman"/>
          <w:sz w:val="32"/>
          <w:szCs w:val="32"/>
        </w:rPr>
      </w:pPr>
    </w:p>
    <w:p w:rsidR="000976EB" w:rsidRDefault="000976EB" w:rsidP="00045624">
      <w:pPr>
        <w:spacing w:afterLines="50" w:line="560" w:lineRule="exact"/>
        <w:jc w:val="center"/>
        <w:rPr>
          <w:rFonts w:ascii="黑体" w:eastAsia="黑体" w:hAnsi="黑体" w:cs="Times New Roman"/>
          <w:sz w:val="32"/>
          <w:szCs w:val="32"/>
        </w:rPr>
      </w:pPr>
    </w:p>
    <w:p w:rsidR="000976EB" w:rsidRDefault="000976EB" w:rsidP="00045624">
      <w:pPr>
        <w:spacing w:afterLines="50" w:line="560" w:lineRule="exact"/>
        <w:jc w:val="center"/>
        <w:rPr>
          <w:rFonts w:ascii="黑体" w:eastAsia="黑体" w:hAnsi="黑体" w:cs="Times New Roman"/>
          <w:sz w:val="32"/>
          <w:szCs w:val="32"/>
        </w:rPr>
      </w:pPr>
    </w:p>
    <w:p w:rsidR="00DC65AB" w:rsidRPr="00D35662" w:rsidRDefault="00DC65AB" w:rsidP="00045624">
      <w:pPr>
        <w:spacing w:afterLines="50" w:line="560" w:lineRule="exact"/>
        <w:jc w:val="center"/>
        <w:rPr>
          <w:rFonts w:ascii="黑体" w:eastAsia="黑体" w:hAnsi="黑体" w:cs="Times New Roman"/>
          <w:sz w:val="32"/>
          <w:szCs w:val="32"/>
        </w:rPr>
      </w:pPr>
      <w:r w:rsidRPr="00D35662">
        <w:rPr>
          <w:rFonts w:ascii="黑体" w:eastAsia="黑体" w:hAnsi="黑体" w:cs="Times New Roman" w:hint="eastAsia"/>
          <w:sz w:val="32"/>
          <w:szCs w:val="32"/>
        </w:rPr>
        <w:lastRenderedPageBreak/>
        <w:t>表1 计分卡</w:t>
      </w:r>
    </w:p>
    <w:tbl>
      <w:tblPr>
        <w:tblW w:w="8562" w:type="dxa"/>
        <w:jc w:val="center"/>
        <w:tblLook w:val="04A0"/>
      </w:tblPr>
      <w:tblGrid>
        <w:gridCol w:w="816"/>
        <w:gridCol w:w="705"/>
        <w:gridCol w:w="473"/>
        <w:gridCol w:w="3506"/>
        <w:gridCol w:w="949"/>
        <w:gridCol w:w="1056"/>
        <w:gridCol w:w="1057"/>
      </w:tblGrid>
      <w:tr w:rsidR="00DC65AB" w:rsidRPr="00063261" w:rsidTr="001972F0">
        <w:trPr>
          <w:trHeight w:val="707"/>
          <w:jc w:val="center"/>
        </w:trPr>
        <w:tc>
          <w:tcPr>
            <w:tcW w:w="765" w:type="dxa"/>
            <w:tcBorders>
              <w:top w:val="single" w:sz="4" w:space="0" w:color="auto"/>
              <w:left w:val="single" w:sz="4" w:space="0" w:color="auto"/>
              <w:bottom w:val="single" w:sz="4" w:space="0" w:color="auto"/>
            </w:tcBorders>
            <w:shd w:val="clear" w:color="auto" w:fill="auto"/>
          </w:tcPr>
          <w:p w:rsidR="00DC65AB" w:rsidRPr="00D35662" w:rsidRDefault="00DC65AB" w:rsidP="001972F0">
            <w:pPr>
              <w:spacing w:line="312" w:lineRule="auto"/>
              <w:jc w:val="center"/>
              <w:rPr>
                <w:rFonts w:ascii="仿宋_GB2312" w:eastAsia="仿宋_GB2312" w:hAnsi="宋体" w:cs="宋体"/>
                <w:b/>
                <w:bCs/>
                <w:sz w:val="24"/>
                <w:szCs w:val="24"/>
              </w:rPr>
            </w:pPr>
            <w:r w:rsidRPr="00D35662">
              <w:rPr>
                <w:rFonts w:ascii="仿宋_GB2312" w:eastAsia="仿宋_GB2312" w:hAnsi="宋体" w:cs="宋体" w:hint="eastAsia"/>
                <w:b/>
                <w:bCs/>
                <w:sz w:val="24"/>
                <w:szCs w:val="24"/>
              </w:rPr>
              <w:t>院校代码</w:t>
            </w:r>
          </w:p>
        </w:tc>
        <w:tc>
          <w:tcPr>
            <w:tcW w:w="767" w:type="dxa"/>
            <w:tcBorders>
              <w:top w:val="single" w:sz="4" w:space="0" w:color="auto"/>
              <w:left w:val="single" w:sz="4" w:space="0" w:color="auto"/>
              <w:bottom w:val="single" w:sz="4" w:space="0" w:color="auto"/>
            </w:tcBorders>
            <w:shd w:val="clear" w:color="auto" w:fill="auto"/>
            <w:vAlign w:val="center"/>
          </w:tcPr>
          <w:p w:rsidR="00DC65AB" w:rsidRPr="00D35662" w:rsidRDefault="00DC65AB" w:rsidP="001972F0">
            <w:pPr>
              <w:spacing w:line="312" w:lineRule="auto"/>
              <w:jc w:val="center"/>
              <w:rPr>
                <w:rFonts w:ascii="仿宋_GB2312" w:eastAsia="仿宋_GB2312" w:hAnsi="宋体" w:cs="宋体"/>
                <w:b/>
                <w:bCs/>
                <w:sz w:val="24"/>
                <w:szCs w:val="24"/>
              </w:rPr>
            </w:pPr>
            <w:r w:rsidRPr="00D35662">
              <w:rPr>
                <w:rFonts w:ascii="仿宋_GB2312" w:eastAsia="仿宋_GB2312" w:hAnsi="宋体" w:cs="宋体" w:hint="eastAsia"/>
                <w:b/>
                <w:bCs/>
                <w:sz w:val="24"/>
                <w:szCs w:val="24"/>
              </w:rPr>
              <w:t>院校名称</w:t>
            </w:r>
          </w:p>
        </w:tc>
        <w:tc>
          <w:tcPr>
            <w:tcW w:w="39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b/>
                <w:bCs/>
                <w:sz w:val="24"/>
                <w:szCs w:val="24"/>
              </w:rPr>
            </w:pPr>
            <w:r w:rsidRPr="00D35662">
              <w:rPr>
                <w:rFonts w:ascii="仿宋_GB2312" w:eastAsia="仿宋_GB2312" w:hAnsi="宋体" w:cs="宋体" w:hint="eastAsia"/>
                <w:b/>
                <w:bCs/>
                <w:sz w:val="24"/>
                <w:szCs w:val="24"/>
              </w:rPr>
              <w:t>指标</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b/>
                <w:bCs/>
                <w:sz w:val="24"/>
                <w:szCs w:val="24"/>
              </w:rPr>
            </w:pPr>
            <w:r w:rsidRPr="00D35662">
              <w:rPr>
                <w:rFonts w:ascii="仿宋_GB2312" w:eastAsia="仿宋_GB2312" w:hAnsi="宋体" w:cs="宋体" w:hint="eastAsia"/>
                <w:b/>
                <w:bCs/>
                <w:sz w:val="24"/>
                <w:szCs w:val="24"/>
              </w:rPr>
              <w:t>单位</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b/>
                <w:bCs/>
                <w:sz w:val="24"/>
                <w:szCs w:val="24"/>
              </w:rPr>
            </w:pPr>
            <w:r w:rsidRPr="00D35662">
              <w:rPr>
                <w:rFonts w:ascii="仿宋_GB2312" w:eastAsia="仿宋_GB2312" w:hAnsi="宋体" w:cs="宋体" w:hint="eastAsia"/>
                <w:b/>
                <w:bCs/>
                <w:sz w:val="24"/>
                <w:szCs w:val="24"/>
              </w:rPr>
              <w:t>201</w:t>
            </w:r>
            <w:r w:rsidRPr="00D35662">
              <w:rPr>
                <w:rFonts w:ascii="仿宋_GB2312" w:eastAsia="仿宋_GB2312" w:hAnsi="宋体" w:cs="宋体"/>
                <w:b/>
                <w:bCs/>
                <w:sz w:val="24"/>
                <w:szCs w:val="24"/>
              </w:rPr>
              <w:t>6</w:t>
            </w:r>
            <w:r w:rsidRPr="00D35662">
              <w:rPr>
                <w:rFonts w:ascii="仿宋_GB2312" w:eastAsia="仿宋_GB2312" w:hAnsi="宋体" w:cs="宋体" w:hint="eastAsia"/>
                <w:b/>
                <w:bCs/>
                <w:sz w:val="24"/>
                <w:szCs w:val="24"/>
              </w:rPr>
              <w:t>年</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b/>
                <w:bCs/>
                <w:sz w:val="24"/>
                <w:szCs w:val="24"/>
              </w:rPr>
            </w:pPr>
            <w:r w:rsidRPr="00D35662">
              <w:rPr>
                <w:rFonts w:ascii="仿宋_GB2312" w:eastAsia="仿宋_GB2312" w:hAnsi="宋体" w:cs="宋体" w:hint="eastAsia"/>
                <w:b/>
                <w:bCs/>
                <w:sz w:val="24"/>
                <w:szCs w:val="24"/>
              </w:rPr>
              <w:t>201</w:t>
            </w:r>
            <w:r w:rsidRPr="00D35662">
              <w:rPr>
                <w:rFonts w:ascii="仿宋_GB2312" w:eastAsia="仿宋_GB2312" w:hAnsi="宋体" w:cs="宋体"/>
                <w:b/>
                <w:bCs/>
                <w:sz w:val="24"/>
                <w:szCs w:val="24"/>
              </w:rPr>
              <w:t>7</w:t>
            </w:r>
            <w:r w:rsidRPr="00D35662">
              <w:rPr>
                <w:rFonts w:ascii="仿宋_GB2312" w:eastAsia="仿宋_GB2312" w:hAnsi="宋体" w:cs="宋体" w:hint="eastAsia"/>
                <w:b/>
                <w:bCs/>
                <w:sz w:val="24"/>
                <w:szCs w:val="24"/>
              </w:rPr>
              <w:t>年</w:t>
            </w:r>
          </w:p>
        </w:tc>
      </w:tr>
      <w:tr w:rsidR="00DC65AB" w:rsidRPr="00063261" w:rsidTr="001972F0">
        <w:trPr>
          <w:trHeight w:val="285"/>
          <w:jc w:val="center"/>
        </w:trPr>
        <w:tc>
          <w:tcPr>
            <w:tcW w:w="765" w:type="dxa"/>
            <w:vMerge w:val="restart"/>
            <w:tcBorders>
              <w:top w:val="single" w:sz="4" w:space="0" w:color="auto"/>
              <w:left w:val="single" w:sz="4" w:space="0" w:color="auto"/>
            </w:tcBorders>
            <w:shd w:val="clear" w:color="auto" w:fill="auto"/>
          </w:tcPr>
          <w:p w:rsidR="00DC65AB" w:rsidRPr="00D35662" w:rsidRDefault="00A57C9C"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12897</w:t>
            </w:r>
          </w:p>
        </w:tc>
        <w:tc>
          <w:tcPr>
            <w:tcW w:w="767" w:type="dxa"/>
            <w:vMerge w:val="restart"/>
            <w:tcBorders>
              <w:top w:val="single" w:sz="4" w:space="0" w:color="auto"/>
              <w:left w:val="single" w:sz="4" w:space="0" w:color="auto"/>
            </w:tcBorders>
            <w:shd w:val="clear" w:color="auto" w:fill="auto"/>
          </w:tcPr>
          <w:p w:rsidR="00A57C9C" w:rsidRDefault="00A57C9C"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辽</w:t>
            </w:r>
          </w:p>
          <w:p w:rsidR="00A57C9C" w:rsidRDefault="00A57C9C"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宁</w:t>
            </w:r>
          </w:p>
          <w:p w:rsidR="00A57C9C" w:rsidRDefault="00A57C9C"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广</w:t>
            </w:r>
          </w:p>
          <w:p w:rsidR="00A57C9C" w:rsidRDefault="00A57C9C"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告</w:t>
            </w:r>
          </w:p>
          <w:p w:rsidR="00A57C9C" w:rsidRDefault="00A57C9C"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职</w:t>
            </w:r>
          </w:p>
          <w:p w:rsidR="00A57C9C" w:rsidRDefault="00A57C9C"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业</w:t>
            </w:r>
          </w:p>
          <w:p w:rsidR="00A57C9C" w:rsidRDefault="00A57C9C"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学</w:t>
            </w:r>
          </w:p>
          <w:p w:rsidR="00DC65AB" w:rsidRPr="00D35662" w:rsidRDefault="00A57C9C"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院</w:t>
            </w:r>
          </w:p>
        </w:tc>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1</w:t>
            </w:r>
          </w:p>
        </w:tc>
        <w:tc>
          <w:tcPr>
            <w:tcW w:w="3506"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就业率</w:t>
            </w:r>
          </w:p>
        </w:tc>
        <w:tc>
          <w:tcPr>
            <w:tcW w:w="1011"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jc w:val="center"/>
              <w:rPr>
                <w:rFonts w:ascii="仿宋_GB2312" w:eastAsia="仿宋_GB2312" w:hAnsi="宋体" w:cs="宋体"/>
                <w:sz w:val="24"/>
                <w:szCs w:val="24"/>
              </w:rPr>
            </w:pPr>
            <w:r w:rsidRPr="00D35662">
              <w:rPr>
                <w:rFonts w:ascii="仿宋_GB2312" w:eastAsia="仿宋_GB2312" w:hAnsi="宋体" w:cs="宋体" w:hint="eastAsia"/>
                <w:sz w:val="24"/>
                <w:szCs w:val="24"/>
              </w:rPr>
              <w:t>%</w:t>
            </w:r>
          </w:p>
        </w:tc>
        <w:tc>
          <w:tcPr>
            <w:tcW w:w="983"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98.52</w:t>
            </w:r>
          </w:p>
        </w:tc>
        <w:tc>
          <w:tcPr>
            <w:tcW w:w="1057"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88.68</w:t>
            </w:r>
          </w:p>
        </w:tc>
      </w:tr>
      <w:tr w:rsidR="00DC65AB" w:rsidRPr="00063261" w:rsidTr="001972F0">
        <w:trPr>
          <w:trHeight w:val="285"/>
          <w:jc w:val="center"/>
        </w:trPr>
        <w:tc>
          <w:tcPr>
            <w:tcW w:w="765" w:type="dxa"/>
            <w:vMerge/>
            <w:tcBorders>
              <w:left w:val="single" w:sz="4" w:space="0" w:color="auto"/>
            </w:tcBorders>
            <w:shd w:val="clear" w:color="auto" w:fill="auto"/>
          </w:tcPr>
          <w:p w:rsidR="00DC65AB" w:rsidRPr="00D35662" w:rsidRDefault="00DC65AB" w:rsidP="001972F0">
            <w:pPr>
              <w:spacing w:line="312" w:lineRule="auto"/>
              <w:jc w:val="center"/>
              <w:rPr>
                <w:rFonts w:ascii="仿宋_GB2312" w:eastAsia="仿宋_GB2312" w:hAnsi="宋体" w:cs="宋体"/>
                <w:sz w:val="24"/>
                <w:szCs w:val="24"/>
              </w:rPr>
            </w:pPr>
          </w:p>
        </w:tc>
        <w:tc>
          <w:tcPr>
            <w:tcW w:w="767" w:type="dxa"/>
            <w:vMerge/>
            <w:tcBorders>
              <w:left w:val="single" w:sz="4" w:space="0" w:color="auto"/>
            </w:tcBorders>
            <w:shd w:val="clear" w:color="auto" w:fill="auto"/>
          </w:tcPr>
          <w:p w:rsidR="00DC65AB" w:rsidRPr="00D35662" w:rsidRDefault="00DC65AB" w:rsidP="001972F0">
            <w:pPr>
              <w:spacing w:line="312" w:lineRule="auto"/>
              <w:jc w:val="center"/>
              <w:rPr>
                <w:rFonts w:ascii="仿宋_GB2312" w:eastAsia="仿宋_GB2312" w:hAnsi="宋体" w:cs="宋体"/>
                <w:sz w:val="24"/>
                <w:szCs w:val="24"/>
              </w:rPr>
            </w:pPr>
          </w:p>
        </w:tc>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2</w:t>
            </w:r>
          </w:p>
        </w:tc>
        <w:tc>
          <w:tcPr>
            <w:tcW w:w="3506"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月收入</w:t>
            </w:r>
          </w:p>
        </w:tc>
        <w:tc>
          <w:tcPr>
            <w:tcW w:w="1011"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jc w:val="center"/>
              <w:rPr>
                <w:rFonts w:ascii="仿宋_GB2312" w:eastAsia="仿宋_GB2312" w:hAnsi="宋体" w:cs="宋体"/>
                <w:sz w:val="24"/>
                <w:szCs w:val="24"/>
              </w:rPr>
            </w:pPr>
            <w:r w:rsidRPr="00D35662">
              <w:rPr>
                <w:rFonts w:ascii="仿宋_GB2312" w:eastAsia="仿宋_GB2312" w:hAnsi="宋体" w:cs="宋体" w:hint="eastAsia"/>
                <w:sz w:val="24"/>
                <w:szCs w:val="24"/>
              </w:rPr>
              <w:t>元</w:t>
            </w:r>
          </w:p>
        </w:tc>
        <w:tc>
          <w:tcPr>
            <w:tcW w:w="983"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2455.74</w:t>
            </w:r>
          </w:p>
        </w:tc>
        <w:tc>
          <w:tcPr>
            <w:tcW w:w="1057"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3006.89</w:t>
            </w:r>
          </w:p>
        </w:tc>
      </w:tr>
      <w:tr w:rsidR="00DC65AB" w:rsidRPr="00063261" w:rsidTr="001972F0">
        <w:trPr>
          <w:trHeight w:val="285"/>
          <w:jc w:val="center"/>
        </w:trPr>
        <w:tc>
          <w:tcPr>
            <w:tcW w:w="765" w:type="dxa"/>
            <w:vMerge/>
            <w:tcBorders>
              <w:left w:val="single" w:sz="4" w:space="0" w:color="auto"/>
            </w:tcBorders>
            <w:shd w:val="clear" w:color="auto" w:fill="auto"/>
          </w:tcPr>
          <w:p w:rsidR="00DC65AB" w:rsidRPr="00D35662" w:rsidRDefault="00DC65AB" w:rsidP="001972F0">
            <w:pPr>
              <w:spacing w:line="312" w:lineRule="auto"/>
              <w:ind w:firstLineChars="50" w:firstLine="120"/>
              <w:rPr>
                <w:rFonts w:ascii="仿宋_GB2312" w:eastAsia="仿宋_GB2312" w:hAnsi="宋体" w:cs="宋体"/>
                <w:sz w:val="24"/>
                <w:szCs w:val="24"/>
              </w:rPr>
            </w:pPr>
          </w:p>
        </w:tc>
        <w:tc>
          <w:tcPr>
            <w:tcW w:w="767" w:type="dxa"/>
            <w:vMerge/>
            <w:tcBorders>
              <w:left w:val="single" w:sz="4" w:space="0" w:color="auto"/>
            </w:tcBorders>
            <w:shd w:val="clear" w:color="auto" w:fill="auto"/>
          </w:tcPr>
          <w:p w:rsidR="00DC65AB" w:rsidRPr="00D35662" w:rsidRDefault="00DC65AB" w:rsidP="001972F0">
            <w:pPr>
              <w:spacing w:line="312" w:lineRule="auto"/>
              <w:ind w:firstLineChars="50" w:firstLine="120"/>
              <w:rPr>
                <w:rFonts w:ascii="仿宋_GB2312" w:eastAsia="仿宋_GB2312" w:hAnsi="宋体" w:cs="宋体"/>
                <w:sz w:val="24"/>
                <w:szCs w:val="24"/>
              </w:rPr>
            </w:pPr>
          </w:p>
        </w:tc>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3</w:t>
            </w:r>
          </w:p>
        </w:tc>
        <w:tc>
          <w:tcPr>
            <w:tcW w:w="3506"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理工农医类专业相关度</w:t>
            </w:r>
          </w:p>
        </w:tc>
        <w:tc>
          <w:tcPr>
            <w:tcW w:w="1011"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jc w:val="center"/>
              <w:rPr>
                <w:rFonts w:ascii="仿宋_GB2312" w:eastAsia="仿宋_GB2312" w:hAnsi="宋体" w:cs="宋体"/>
                <w:sz w:val="24"/>
                <w:szCs w:val="24"/>
              </w:rPr>
            </w:pPr>
            <w:r w:rsidRPr="00D35662">
              <w:rPr>
                <w:rFonts w:ascii="仿宋_GB2312" w:eastAsia="仿宋_GB2312" w:hAnsi="宋体" w:cs="宋体" w:hint="eastAsia"/>
                <w:sz w:val="24"/>
                <w:szCs w:val="24"/>
              </w:rPr>
              <w:t>%</w:t>
            </w:r>
          </w:p>
        </w:tc>
        <w:tc>
          <w:tcPr>
            <w:tcW w:w="983"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0</w:t>
            </w:r>
          </w:p>
        </w:tc>
        <w:tc>
          <w:tcPr>
            <w:tcW w:w="1057"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0</w:t>
            </w:r>
          </w:p>
        </w:tc>
      </w:tr>
      <w:tr w:rsidR="00DC65AB" w:rsidRPr="00063261" w:rsidTr="001972F0">
        <w:trPr>
          <w:trHeight w:val="285"/>
          <w:jc w:val="center"/>
        </w:trPr>
        <w:tc>
          <w:tcPr>
            <w:tcW w:w="765" w:type="dxa"/>
            <w:vMerge/>
            <w:tcBorders>
              <w:left w:val="single" w:sz="4" w:space="0" w:color="auto"/>
            </w:tcBorders>
            <w:shd w:val="clear" w:color="auto" w:fill="auto"/>
          </w:tcPr>
          <w:p w:rsidR="00DC65AB" w:rsidRPr="00D35662" w:rsidRDefault="00DC65AB" w:rsidP="001972F0">
            <w:pPr>
              <w:spacing w:line="312" w:lineRule="auto"/>
              <w:ind w:firstLineChars="50" w:firstLine="120"/>
              <w:rPr>
                <w:rFonts w:ascii="仿宋_GB2312" w:eastAsia="仿宋_GB2312" w:hAnsi="宋体" w:cs="宋体"/>
                <w:sz w:val="24"/>
                <w:szCs w:val="24"/>
              </w:rPr>
            </w:pPr>
          </w:p>
        </w:tc>
        <w:tc>
          <w:tcPr>
            <w:tcW w:w="767" w:type="dxa"/>
            <w:vMerge/>
            <w:tcBorders>
              <w:left w:val="single" w:sz="4" w:space="0" w:color="auto"/>
            </w:tcBorders>
            <w:shd w:val="clear" w:color="auto" w:fill="auto"/>
          </w:tcPr>
          <w:p w:rsidR="00DC65AB" w:rsidRPr="00D35662" w:rsidRDefault="00DC65AB" w:rsidP="001972F0">
            <w:pPr>
              <w:spacing w:line="312" w:lineRule="auto"/>
              <w:ind w:firstLineChars="50" w:firstLine="120"/>
              <w:rPr>
                <w:rFonts w:ascii="仿宋_GB2312" w:eastAsia="仿宋_GB2312" w:hAnsi="宋体" w:cs="宋体"/>
                <w:sz w:val="24"/>
                <w:szCs w:val="24"/>
              </w:rPr>
            </w:pPr>
          </w:p>
        </w:tc>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4</w:t>
            </w:r>
          </w:p>
        </w:tc>
        <w:tc>
          <w:tcPr>
            <w:tcW w:w="3506"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母校满意度</w:t>
            </w:r>
          </w:p>
        </w:tc>
        <w:tc>
          <w:tcPr>
            <w:tcW w:w="1011"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jc w:val="center"/>
              <w:rPr>
                <w:rFonts w:ascii="仿宋_GB2312" w:eastAsia="仿宋_GB2312" w:hAnsi="宋体" w:cs="宋体"/>
                <w:sz w:val="24"/>
                <w:szCs w:val="24"/>
              </w:rPr>
            </w:pPr>
            <w:r w:rsidRPr="00D35662">
              <w:rPr>
                <w:rFonts w:ascii="仿宋_GB2312" w:eastAsia="仿宋_GB2312" w:hAnsi="宋体" w:cs="宋体" w:hint="eastAsia"/>
                <w:sz w:val="24"/>
                <w:szCs w:val="24"/>
              </w:rPr>
              <w:t>%</w:t>
            </w:r>
          </w:p>
        </w:tc>
        <w:tc>
          <w:tcPr>
            <w:tcW w:w="983"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86.3%</w:t>
            </w:r>
          </w:p>
        </w:tc>
        <w:tc>
          <w:tcPr>
            <w:tcW w:w="1057"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86.6%</w:t>
            </w:r>
          </w:p>
        </w:tc>
      </w:tr>
      <w:tr w:rsidR="00DC65AB" w:rsidRPr="00063261" w:rsidTr="001972F0">
        <w:trPr>
          <w:trHeight w:val="285"/>
          <w:jc w:val="center"/>
        </w:trPr>
        <w:tc>
          <w:tcPr>
            <w:tcW w:w="765" w:type="dxa"/>
            <w:vMerge/>
            <w:tcBorders>
              <w:left w:val="single" w:sz="4" w:space="0" w:color="auto"/>
            </w:tcBorders>
            <w:shd w:val="clear" w:color="auto" w:fill="auto"/>
          </w:tcPr>
          <w:p w:rsidR="00DC65AB" w:rsidRPr="00D35662" w:rsidRDefault="00DC65AB" w:rsidP="001972F0">
            <w:pPr>
              <w:spacing w:line="312" w:lineRule="auto"/>
              <w:jc w:val="center"/>
              <w:rPr>
                <w:rFonts w:ascii="仿宋_GB2312" w:eastAsia="仿宋_GB2312" w:hAnsi="宋体" w:cs="宋体"/>
                <w:sz w:val="24"/>
                <w:szCs w:val="24"/>
              </w:rPr>
            </w:pPr>
          </w:p>
        </w:tc>
        <w:tc>
          <w:tcPr>
            <w:tcW w:w="767" w:type="dxa"/>
            <w:vMerge/>
            <w:tcBorders>
              <w:left w:val="single" w:sz="4" w:space="0" w:color="auto"/>
            </w:tcBorders>
            <w:shd w:val="clear" w:color="auto" w:fill="auto"/>
          </w:tcPr>
          <w:p w:rsidR="00DC65AB" w:rsidRPr="00D35662" w:rsidRDefault="00DC65AB" w:rsidP="001972F0">
            <w:pPr>
              <w:spacing w:line="312" w:lineRule="auto"/>
              <w:jc w:val="center"/>
              <w:rPr>
                <w:rFonts w:ascii="仿宋_GB2312" w:eastAsia="仿宋_GB2312" w:hAnsi="宋体" w:cs="宋体"/>
                <w:sz w:val="24"/>
                <w:szCs w:val="24"/>
              </w:rPr>
            </w:pPr>
          </w:p>
        </w:tc>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5</w:t>
            </w:r>
          </w:p>
        </w:tc>
        <w:tc>
          <w:tcPr>
            <w:tcW w:w="3506"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自主创业比例</w:t>
            </w:r>
          </w:p>
        </w:tc>
        <w:tc>
          <w:tcPr>
            <w:tcW w:w="1011"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jc w:val="center"/>
              <w:rPr>
                <w:rFonts w:ascii="仿宋_GB2312" w:eastAsia="仿宋_GB2312" w:hAnsi="宋体" w:cs="宋体"/>
                <w:sz w:val="24"/>
                <w:szCs w:val="24"/>
              </w:rPr>
            </w:pPr>
            <w:r w:rsidRPr="00D35662">
              <w:rPr>
                <w:rFonts w:ascii="仿宋_GB2312" w:eastAsia="仿宋_GB2312" w:hAnsi="宋体" w:cs="宋体" w:hint="eastAsia"/>
                <w:sz w:val="24"/>
                <w:szCs w:val="24"/>
              </w:rPr>
              <w:t>%</w:t>
            </w:r>
          </w:p>
        </w:tc>
        <w:tc>
          <w:tcPr>
            <w:tcW w:w="983"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0.25%</w:t>
            </w:r>
          </w:p>
        </w:tc>
        <w:tc>
          <w:tcPr>
            <w:tcW w:w="1057"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0.14%</w:t>
            </w:r>
          </w:p>
        </w:tc>
      </w:tr>
      <w:tr w:rsidR="00DC65AB" w:rsidRPr="00063261" w:rsidTr="001972F0">
        <w:trPr>
          <w:trHeight w:val="285"/>
          <w:jc w:val="center"/>
        </w:trPr>
        <w:tc>
          <w:tcPr>
            <w:tcW w:w="765" w:type="dxa"/>
            <w:vMerge/>
            <w:tcBorders>
              <w:left w:val="single" w:sz="4" w:space="0" w:color="auto"/>
            </w:tcBorders>
            <w:shd w:val="clear" w:color="auto" w:fill="auto"/>
          </w:tcPr>
          <w:p w:rsidR="00DC65AB" w:rsidRPr="00D35662" w:rsidRDefault="00DC65AB" w:rsidP="001972F0">
            <w:pPr>
              <w:spacing w:line="312" w:lineRule="auto"/>
              <w:jc w:val="center"/>
              <w:rPr>
                <w:rFonts w:ascii="仿宋_GB2312" w:eastAsia="仿宋_GB2312" w:hAnsi="宋体" w:cs="宋体"/>
                <w:sz w:val="24"/>
                <w:szCs w:val="24"/>
              </w:rPr>
            </w:pPr>
          </w:p>
        </w:tc>
        <w:tc>
          <w:tcPr>
            <w:tcW w:w="767" w:type="dxa"/>
            <w:vMerge/>
            <w:tcBorders>
              <w:left w:val="single" w:sz="4" w:space="0" w:color="auto"/>
            </w:tcBorders>
            <w:shd w:val="clear" w:color="auto" w:fill="auto"/>
          </w:tcPr>
          <w:p w:rsidR="00DC65AB" w:rsidRPr="00D35662" w:rsidRDefault="00DC65AB" w:rsidP="001972F0">
            <w:pPr>
              <w:spacing w:line="312" w:lineRule="auto"/>
              <w:jc w:val="center"/>
              <w:rPr>
                <w:rFonts w:ascii="仿宋_GB2312" w:eastAsia="仿宋_GB2312" w:hAnsi="宋体" w:cs="宋体"/>
                <w:sz w:val="24"/>
                <w:szCs w:val="24"/>
              </w:rPr>
            </w:pPr>
          </w:p>
        </w:tc>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6</w:t>
            </w:r>
          </w:p>
        </w:tc>
        <w:tc>
          <w:tcPr>
            <w:tcW w:w="3506"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雇主满意度</w:t>
            </w:r>
          </w:p>
        </w:tc>
        <w:tc>
          <w:tcPr>
            <w:tcW w:w="1011"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jc w:val="center"/>
              <w:rPr>
                <w:rFonts w:ascii="仿宋_GB2312" w:eastAsia="仿宋_GB2312" w:hAnsi="宋体" w:cs="宋体"/>
                <w:sz w:val="24"/>
                <w:szCs w:val="24"/>
              </w:rPr>
            </w:pPr>
            <w:r w:rsidRPr="00D35662">
              <w:rPr>
                <w:rFonts w:ascii="仿宋_GB2312" w:eastAsia="仿宋_GB2312" w:hAnsi="宋体" w:cs="宋体" w:hint="eastAsia"/>
                <w:sz w:val="24"/>
                <w:szCs w:val="24"/>
              </w:rPr>
              <w:t>%</w:t>
            </w:r>
          </w:p>
        </w:tc>
        <w:tc>
          <w:tcPr>
            <w:tcW w:w="983"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86.88%</w:t>
            </w:r>
          </w:p>
        </w:tc>
        <w:tc>
          <w:tcPr>
            <w:tcW w:w="1057"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88.24%</w:t>
            </w:r>
          </w:p>
        </w:tc>
      </w:tr>
      <w:tr w:rsidR="00DC65AB" w:rsidRPr="00063261" w:rsidTr="001972F0">
        <w:trPr>
          <w:trHeight w:val="285"/>
          <w:jc w:val="center"/>
        </w:trPr>
        <w:tc>
          <w:tcPr>
            <w:tcW w:w="765" w:type="dxa"/>
            <w:vMerge/>
            <w:tcBorders>
              <w:left w:val="single" w:sz="4" w:space="0" w:color="auto"/>
              <w:bottom w:val="single" w:sz="4" w:space="0" w:color="auto"/>
            </w:tcBorders>
            <w:shd w:val="clear" w:color="auto" w:fill="auto"/>
          </w:tcPr>
          <w:p w:rsidR="00DC65AB" w:rsidRPr="00D35662" w:rsidRDefault="00DC65AB" w:rsidP="001972F0">
            <w:pPr>
              <w:spacing w:line="312" w:lineRule="auto"/>
              <w:jc w:val="center"/>
              <w:rPr>
                <w:rFonts w:ascii="仿宋_GB2312" w:eastAsia="仿宋_GB2312" w:hAnsi="宋体" w:cs="宋体"/>
                <w:sz w:val="24"/>
                <w:szCs w:val="24"/>
              </w:rPr>
            </w:pPr>
          </w:p>
        </w:tc>
        <w:tc>
          <w:tcPr>
            <w:tcW w:w="767" w:type="dxa"/>
            <w:vMerge/>
            <w:tcBorders>
              <w:left w:val="single" w:sz="4" w:space="0" w:color="auto"/>
              <w:bottom w:val="single" w:sz="4" w:space="0" w:color="auto"/>
            </w:tcBorders>
            <w:shd w:val="clear" w:color="auto" w:fill="auto"/>
          </w:tcPr>
          <w:p w:rsidR="00DC65AB" w:rsidRPr="00D35662" w:rsidRDefault="00DC65AB" w:rsidP="001972F0">
            <w:pPr>
              <w:spacing w:line="312" w:lineRule="auto"/>
              <w:jc w:val="center"/>
              <w:rPr>
                <w:rFonts w:ascii="仿宋_GB2312" w:eastAsia="仿宋_GB2312" w:hAnsi="宋体" w:cs="宋体"/>
                <w:sz w:val="24"/>
                <w:szCs w:val="24"/>
              </w:rPr>
            </w:pPr>
          </w:p>
        </w:tc>
        <w:tc>
          <w:tcPr>
            <w:tcW w:w="473" w:type="dxa"/>
            <w:tcBorders>
              <w:top w:val="nil"/>
              <w:left w:val="single" w:sz="4" w:space="0" w:color="auto"/>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7</w:t>
            </w:r>
          </w:p>
        </w:tc>
        <w:tc>
          <w:tcPr>
            <w:tcW w:w="3506"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rPr>
                <w:rFonts w:ascii="仿宋_GB2312" w:eastAsia="仿宋_GB2312" w:hAnsi="宋体" w:cs="宋体"/>
                <w:sz w:val="24"/>
                <w:szCs w:val="24"/>
              </w:rPr>
            </w:pPr>
            <w:r w:rsidRPr="00D35662">
              <w:rPr>
                <w:rFonts w:ascii="仿宋_GB2312" w:eastAsia="仿宋_GB2312" w:hAnsi="宋体" w:cs="宋体" w:hint="eastAsia"/>
                <w:sz w:val="24"/>
                <w:szCs w:val="24"/>
              </w:rPr>
              <w:t>毕业三年职位晋升比例</w:t>
            </w:r>
          </w:p>
        </w:tc>
        <w:tc>
          <w:tcPr>
            <w:tcW w:w="1011" w:type="dxa"/>
            <w:tcBorders>
              <w:top w:val="nil"/>
              <w:left w:val="nil"/>
              <w:bottom w:val="single" w:sz="4" w:space="0" w:color="auto"/>
              <w:right w:val="single" w:sz="4" w:space="0" w:color="auto"/>
            </w:tcBorders>
            <w:shd w:val="clear" w:color="auto" w:fill="auto"/>
            <w:vAlign w:val="center"/>
            <w:hideMark/>
          </w:tcPr>
          <w:p w:rsidR="00DC65AB" w:rsidRPr="00D35662" w:rsidRDefault="00DC65AB" w:rsidP="001972F0">
            <w:pPr>
              <w:spacing w:line="312" w:lineRule="auto"/>
              <w:jc w:val="center"/>
              <w:rPr>
                <w:rFonts w:ascii="仿宋_GB2312" w:eastAsia="仿宋_GB2312" w:hAnsi="宋体" w:cs="宋体"/>
                <w:sz w:val="24"/>
                <w:szCs w:val="24"/>
              </w:rPr>
            </w:pPr>
            <w:r w:rsidRPr="00D35662">
              <w:rPr>
                <w:rFonts w:ascii="仿宋_GB2312" w:eastAsia="仿宋_GB2312" w:hAnsi="宋体" w:cs="宋体" w:hint="eastAsia"/>
                <w:sz w:val="24"/>
                <w:szCs w:val="24"/>
              </w:rPr>
              <w:t>%</w:t>
            </w:r>
          </w:p>
        </w:tc>
        <w:tc>
          <w:tcPr>
            <w:tcW w:w="983" w:type="dxa"/>
            <w:tcBorders>
              <w:top w:val="nil"/>
              <w:left w:val="nil"/>
              <w:bottom w:val="single" w:sz="4" w:space="0" w:color="auto"/>
              <w:right w:val="single" w:sz="4" w:space="0" w:color="auto"/>
            </w:tcBorders>
            <w:shd w:val="clear" w:color="auto" w:fill="auto"/>
            <w:noWrap/>
            <w:vAlign w:val="center"/>
            <w:hideMark/>
          </w:tcPr>
          <w:p w:rsidR="00DC65AB" w:rsidRPr="00D35662" w:rsidRDefault="002873E3" w:rsidP="002873E3">
            <w:pPr>
              <w:spacing w:line="360" w:lineRule="auto"/>
              <w:jc w:val="center"/>
              <w:rPr>
                <w:rFonts w:ascii="仿宋_GB2312" w:eastAsia="仿宋_GB2312" w:hAnsi="宋体" w:cs="宋体"/>
                <w:sz w:val="24"/>
                <w:szCs w:val="24"/>
              </w:rPr>
            </w:pPr>
            <w:r>
              <w:rPr>
                <w:rFonts w:ascii="仿宋_GB2312" w:eastAsia="仿宋_GB2312" w:hAnsi="宋体" w:cs="宋体" w:hint="eastAsia"/>
                <w:sz w:val="24"/>
                <w:szCs w:val="24"/>
              </w:rPr>
              <w:t>90.5%</w:t>
            </w:r>
          </w:p>
        </w:tc>
        <w:tc>
          <w:tcPr>
            <w:tcW w:w="1057" w:type="dxa"/>
            <w:tcBorders>
              <w:top w:val="nil"/>
              <w:left w:val="nil"/>
              <w:bottom w:val="single" w:sz="4" w:space="0" w:color="auto"/>
              <w:right w:val="single" w:sz="4" w:space="0" w:color="auto"/>
            </w:tcBorders>
            <w:shd w:val="clear" w:color="auto" w:fill="auto"/>
            <w:noWrap/>
            <w:vAlign w:val="center"/>
            <w:hideMark/>
          </w:tcPr>
          <w:p w:rsidR="00DC65AB" w:rsidRPr="00D35662" w:rsidRDefault="00DC65AB" w:rsidP="001972F0">
            <w:pPr>
              <w:spacing w:line="312" w:lineRule="auto"/>
              <w:jc w:val="center"/>
              <w:rPr>
                <w:rFonts w:ascii="仿宋_GB2312" w:eastAsia="仿宋_GB2312" w:hAnsi="宋体" w:cs="宋体"/>
                <w:sz w:val="24"/>
                <w:szCs w:val="24"/>
              </w:rPr>
            </w:pPr>
            <w:r>
              <w:rPr>
                <w:rFonts w:ascii="仿宋_GB2312" w:eastAsia="仿宋_GB2312" w:hAnsi="宋体" w:cs="宋体" w:hint="eastAsia"/>
                <w:sz w:val="24"/>
                <w:szCs w:val="24"/>
              </w:rPr>
              <w:t>91%</w:t>
            </w:r>
          </w:p>
        </w:tc>
      </w:tr>
    </w:tbl>
    <w:p w:rsidR="00DC65AB" w:rsidRDefault="00DC65AB"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0976EB" w:rsidRDefault="000976EB" w:rsidP="00045624">
      <w:pPr>
        <w:spacing w:beforeLines="50" w:line="560" w:lineRule="exact"/>
        <w:ind w:firstLineChars="1300" w:firstLine="4160"/>
        <w:rPr>
          <w:rFonts w:ascii="黑体" w:eastAsia="黑体" w:hAnsi="黑体" w:cs="Times New Roman"/>
          <w:sz w:val="32"/>
          <w:szCs w:val="32"/>
        </w:rPr>
      </w:pPr>
    </w:p>
    <w:p w:rsidR="00A57C9C" w:rsidRDefault="00A57C9C" w:rsidP="00045624">
      <w:pPr>
        <w:spacing w:beforeLines="50" w:line="560" w:lineRule="exact"/>
        <w:ind w:firstLineChars="1300" w:firstLine="4160"/>
        <w:rPr>
          <w:rFonts w:ascii="黑体" w:eastAsia="黑体" w:hAnsi="黑体" w:cs="Times New Roman"/>
          <w:sz w:val="32"/>
          <w:szCs w:val="32"/>
        </w:rPr>
      </w:pPr>
      <w:r w:rsidRPr="00D35662">
        <w:rPr>
          <w:rFonts w:ascii="黑体" w:eastAsia="黑体" w:hAnsi="黑体" w:cs="Times New Roman" w:hint="eastAsia"/>
          <w:sz w:val="32"/>
          <w:szCs w:val="32"/>
        </w:rPr>
        <w:lastRenderedPageBreak/>
        <w:t>表2 资源表</w:t>
      </w:r>
    </w:p>
    <w:tbl>
      <w:tblPr>
        <w:tblpPr w:leftFromText="180" w:rightFromText="180" w:vertAnchor="page" w:horzAnchor="margin" w:tblpY="2581"/>
        <w:tblW w:w="5060" w:type="pct"/>
        <w:tblLayout w:type="fixed"/>
        <w:tblLook w:val="04A0"/>
      </w:tblPr>
      <w:tblGrid>
        <w:gridCol w:w="947"/>
        <w:gridCol w:w="987"/>
        <w:gridCol w:w="491"/>
        <w:gridCol w:w="4102"/>
        <w:gridCol w:w="1149"/>
        <w:gridCol w:w="1149"/>
        <w:gridCol w:w="1147"/>
      </w:tblGrid>
      <w:tr w:rsidR="00B476E0" w:rsidRPr="006E49E2" w:rsidTr="00B476E0">
        <w:trPr>
          <w:trHeight w:val="288"/>
        </w:trPr>
        <w:tc>
          <w:tcPr>
            <w:tcW w:w="4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476E0" w:rsidRPr="00D35662" w:rsidRDefault="00B476E0" w:rsidP="00B476E0">
            <w:pPr>
              <w:rPr>
                <w:rFonts w:ascii="仿宋" w:eastAsia="仿宋" w:hAnsi="仿宋" w:cs="宋体"/>
                <w:b/>
                <w:bCs/>
                <w:sz w:val="24"/>
                <w:szCs w:val="24"/>
              </w:rPr>
            </w:pPr>
            <w:r w:rsidRPr="00D35662">
              <w:rPr>
                <w:rFonts w:ascii="仿宋" w:eastAsia="仿宋" w:hAnsi="仿宋" w:cs="宋体" w:hint="eastAsia"/>
                <w:b/>
                <w:bCs/>
                <w:sz w:val="24"/>
                <w:szCs w:val="24"/>
              </w:rPr>
              <w:t>院校代码</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B476E0" w:rsidRPr="00D35662" w:rsidRDefault="00B476E0" w:rsidP="00B476E0">
            <w:pPr>
              <w:rPr>
                <w:rFonts w:ascii="仿宋" w:eastAsia="仿宋" w:hAnsi="仿宋" w:cs="宋体"/>
                <w:b/>
                <w:bCs/>
                <w:sz w:val="24"/>
                <w:szCs w:val="24"/>
              </w:rPr>
            </w:pPr>
            <w:r w:rsidRPr="00D35662">
              <w:rPr>
                <w:rFonts w:ascii="仿宋" w:eastAsia="仿宋" w:hAnsi="仿宋" w:cs="宋体" w:hint="eastAsia"/>
                <w:b/>
                <w:bCs/>
                <w:sz w:val="24"/>
                <w:szCs w:val="24"/>
              </w:rPr>
              <w:t>院校名称</w:t>
            </w:r>
          </w:p>
        </w:tc>
        <w:tc>
          <w:tcPr>
            <w:tcW w:w="230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jc w:val="center"/>
              <w:rPr>
                <w:rFonts w:ascii="仿宋" w:eastAsia="仿宋" w:hAnsi="仿宋" w:cs="宋体"/>
                <w:b/>
                <w:bCs/>
                <w:sz w:val="24"/>
                <w:szCs w:val="24"/>
              </w:rPr>
            </w:pPr>
            <w:r w:rsidRPr="00D35662">
              <w:rPr>
                <w:rFonts w:ascii="仿宋" w:eastAsia="仿宋" w:hAnsi="仿宋" w:cs="宋体" w:hint="eastAsia"/>
                <w:b/>
                <w:bCs/>
                <w:sz w:val="24"/>
                <w:szCs w:val="24"/>
              </w:rPr>
              <w:t>指标</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jc w:val="center"/>
              <w:rPr>
                <w:rFonts w:ascii="仿宋" w:eastAsia="仿宋" w:hAnsi="仿宋" w:cs="宋体"/>
                <w:b/>
                <w:bCs/>
                <w:sz w:val="24"/>
                <w:szCs w:val="24"/>
              </w:rPr>
            </w:pPr>
            <w:r w:rsidRPr="00D35662">
              <w:rPr>
                <w:rFonts w:ascii="仿宋" w:eastAsia="仿宋" w:hAnsi="仿宋" w:cs="宋体" w:hint="eastAsia"/>
                <w:b/>
                <w:bCs/>
                <w:sz w:val="24"/>
                <w:szCs w:val="24"/>
              </w:rPr>
              <w:t>单位</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jc w:val="center"/>
              <w:rPr>
                <w:rFonts w:ascii="仿宋" w:eastAsia="仿宋" w:hAnsi="仿宋" w:cs="宋体"/>
                <w:b/>
                <w:bCs/>
                <w:sz w:val="24"/>
                <w:szCs w:val="24"/>
              </w:rPr>
            </w:pPr>
            <w:r w:rsidRPr="00D35662">
              <w:rPr>
                <w:rFonts w:ascii="仿宋" w:eastAsia="仿宋" w:hAnsi="仿宋" w:cs="宋体" w:hint="eastAsia"/>
                <w:b/>
                <w:bCs/>
                <w:sz w:val="24"/>
                <w:szCs w:val="24"/>
              </w:rPr>
              <w:t>201</w:t>
            </w:r>
            <w:r w:rsidRPr="00D35662">
              <w:rPr>
                <w:rFonts w:ascii="仿宋" w:eastAsia="仿宋" w:hAnsi="仿宋" w:cs="宋体"/>
                <w:b/>
                <w:bCs/>
                <w:sz w:val="24"/>
                <w:szCs w:val="24"/>
              </w:rPr>
              <w:t>6</w:t>
            </w:r>
            <w:r w:rsidRPr="00D35662">
              <w:rPr>
                <w:rFonts w:ascii="仿宋" w:eastAsia="仿宋" w:hAnsi="仿宋" w:cs="宋体" w:hint="eastAsia"/>
                <w:b/>
                <w:bCs/>
                <w:sz w:val="24"/>
                <w:szCs w:val="24"/>
              </w:rPr>
              <w:t>年</w:t>
            </w:r>
          </w:p>
        </w:tc>
        <w:tc>
          <w:tcPr>
            <w:tcW w:w="575"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jc w:val="center"/>
              <w:rPr>
                <w:rFonts w:ascii="仿宋" w:eastAsia="仿宋" w:hAnsi="仿宋" w:cs="宋体"/>
                <w:b/>
                <w:bCs/>
                <w:sz w:val="24"/>
                <w:szCs w:val="24"/>
              </w:rPr>
            </w:pPr>
            <w:r w:rsidRPr="00D35662">
              <w:rPr>
                <w:rFonts w:ascii="仿宋" w:eastAsia="仿宋" w:hAnsi="仿宋" w:cs="宋体" w:hint="eastAsia"/>
                <w:b/>
                <w:bCs/>
                <w:sz w:val="24"/>
                <w:szCs w:val="24"/>
              </w:rPr>
              <w:t>201</w:t>
            </w:r>
            <w:r w:rsidRPr="00D35662">
              <w:rPr>
                <w:rFonts w:ascii="仿宋" w:eastAsia="仿宋" w:hAnsi="仿宋" w:cs="宋体"/>
                <w:b/>
                <w:bCs/>
                <w:sz w:val="24"/>
                <w:szCs w:val="24"/>
              </w:rPr>
              <w:t>7</w:t>
            </w:r>
            <w:r w:rsidRPr="00D35662">
              <w:rPr>
                <w:rFonts w:ascii="仿宋" w:eastAsia="仿宋" w:hAnsi="仿宋" w:cs="宋体" w:hint="eastAsia"/>
                <w:b/>
                <w:bCs/>
                <w:sz w:val="24"/>
                <w:szCs w:val="24"/>
              </w:rPr>
              <w:t>年</w:t>
            </w:r>
          </w:p>
        </w:tc>
      </w:tr>
      <w:tr w:rsidR="00B476E0" w:rsidRPr="006E49E2" w:rsidTr="00B476E0">
        <w:trPr>
          <w:trHeight w:val="455"/>
        </w:trPr>
        <w:tc>
          <w:tcPr>
            <w:tcW w:w="4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476E0" w:rsidRPr="00D35662" w:rsidRDefault="00B476E0" w:rsidP="00B476E0">
            <w:pPr>
              <w:jc w:val="center"/>
              <w:rPr>
                <w:rFonts w:ascii="仿宋" w:eastAsia="仿宋" w:hAnsi="仿宋" w:cs="宋体"/>
                <w:sz w:val="24"/>
                <w:szCs w:val="24"/>
              </w:rPr>
            </w:pPr>
            <w:r>
              <w:rPr>
                <w:rFonts w:ascii="仿宋" w:eastAsia="仿宋" w:hAnsi="仿宋" w:cs="宋体" w:hint="eastAsia"/>
                <w:sz w:val="24"/>
                <w:szCs w:val="24"/>
              </w:rPr>
              <w:t>12897</w:t>
            </w:r>
          </w:p>
        </w:tc>
        <w:tc>
          <w:tcPr>
            <w:tcW w:w="49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476E0" w:rsidRDefault="00B476E0" w:rsidP="00B476E0">
            <w:pPr>
              <w:jc w:val="center"/>
              <w:rPr>
                <w:rFonts w:ascii="仿宋" w:eastAsia="仿宋" w:hAnsi="仿宋" w:cs="宋体"/>
                <w:sz w:val="24"/>
                <w:szCs w:val="24"/>
              </w:rPr>
            </w:pPr>
            <w:r>
              <w:rPr>
                <w:rFonts w:ascii="仿宋" w:eastAsia="仿宋" w:hAnsi="仿宋" w:cs="宋体" w:hint="eastAsia"/>
                <w:sz w:val="24"/>
                <w:szCs w:val="24"/>
              </w:rPr>
              <w:t>辽</w:t>
            </w:r>
          </w:p>
          <w:p w:rsidR="00B476E0" w:rsidRDefault="00B476E0" w:rsidP="00B476E0">
            <w:pPr>
              <w:jc w:val="center"/>
              <w:rPr>
                <w:rFonts w:ascii="仿宋" w:eastAsia="仿宋" w:hAnsi="仿宋" w:cs="宋体"/>
                <w:sz w:val="24"/>
                <w:szCs w:val="24"/>
              </w:rPr>
            </w:pPr>
            <w:r>
              <w:rPr>
                <w:rFonts w:ascii="仿宋" w:eastAsia="仿宋" w:hAnsi="仿宋" w:cs="宋体" w:hint="eastAsia"/>
                <w:sz w:val="24"/>
                <w:szCs w:val="24"/>
              </w:rPr>
              <w:t>宁</w:t>
            </w:r>
          </w:p>
          <w:p w:rsidR="00B476E0" w:rsidRDefault="00B476E0" w:rsidP="00B476E0">
            <w:pPr>
              <w:jc w:val="center"/>
              <w:rPr>
                <w:rFonts w:ascii="仿宋" w:eastAsia="仿宋" w:hAnsi="仿宋" w:cs="宋体"/>
                <w:sz w:val="24"/>
                <w:szCs w:val="24"/>
              </w:rPr>
            </w:pPr>
            <w:r>
              <w:rPr>
                <w:rFonts w:ascii="仿宋" w:eastAsia="仿宋" w:hAnsi="仿宋" w:cs="宋体" w:hint="eastAsia"/>
                <w:sz w:val="24"/>
                <w:szCs w:val="24"/>
              </w:rPr>
              <w:t>广</w:t>
            </w:r>
          </w:p>
          <w:p w:rsidR="00B476E0" w:rsidRDefault="00B476E0" w:rsidP="00B476E0">
            <w:pPr>
              <w:jc w:val="center"/>
              <w:rPr>
                <w:rFonts w:ascii="仿宋" w:eastAsia="仿宋" w:hAnsi="仿宋" w:cs="宋体"/>
                <w:sz w:val="24"/>
                <w:szCs w:val="24"/>
              </w:rPr>
            </w:pPr>
            <w:r>
              <w:rPr>
                <w:rFonts w:ascii="仿宋" w:eastAsia="仿宋" w:hAnsi="仿宋" w:cs="宋体" w:hint="eastAsia"/>
                <w:sz w:val="24"/>
                <w:szCs w:val="24"/>
              </w:rPr>
              <w:t>告</w:t>
            </w:r>
          </w:p>
          <w:p w:rsidR="00B476E0" w:rsidRDefault="00B476E0" w:rsidP="00B476E0">
            <w:pPr>
              <w:jc w:val="center"/>
              <w:rPr>
                <w:rFonts w:ascii="仿宋" w:eastAsia="仿宋" w:hAnsi="仿宋" w:cs="宋体"/>
                <w:sz w:val="24"/>
                <w:szCs w:val="24"/>
              </w:rPr>
            </w:pPr>
            <w:r>
              <w:rPr>
                <w:rFonts w:ascii="仿宋" w:eastAsia="仿宋" w:hAnsi="仿宋" w:cs="宋体" w:hint="eastAsia"/>
                <w:sz w:val="24"/>
                <w:szCs w:val="24"/>
              </w:rPr>
              <w:t>职</w:t>
            </w:r>
          </w:p>
          <w:p w:rsidR="00B476E0" w:rsidRDefault="00B476E0" w:rsidP="00B476E0">
            <w:pPr>
              <w:jc w:val="center"/>
              <w:rPr>
                <w:rFonts w:ascii="仿宋" w:eastAsia="仿宋" w:hAnsi="仿宋" w:cs="宋体"/>
                <w:sz w:val="24"/>
                <w:szCs w:val="24"/>
              </w:rPr>
            </w:pPr>
            <w:r>
              <w:rPr>
                <w:rFonts w:ascii="仿宋" w:eastAsia="仿宋" w:hAnsi="仿宋" w:cs="宋体" w:hint="eastAsia"/>
                <w:sz w:val="24"/>
                <w:szCs w:val="24"/>
              </w:rPr>
              <w:t>业</w:t>
            </w:r>
          </w:p>
          <w:p w:rsidR="00B476E0" w:rsidRDefault="00B476E0" w:rsidP="00B476E0">
            <w:pPr>
              <w:jc w:val="center"/>
              <w:rPr>
                <w:rFonts w:ascii="仿宋" w:eastAsia="仿宋" w:hAnsi="仿宋" w:cs="宋体"/>
                <w:sz w:val="24"/>
                <w:szCs w:val="24"/>
              </w:rPr>
            </w:pPr>
            <w:r>
              <w:rPr>
                <w:rFonts w:ascii="仿宋" w:eastAsia="仿宋" w:hAnsi="仿宋" w:cs="宋体" w:hint="eastAsia"/>
                <w:sz w:val="24"/>
                <w:szCs w:val="24"/>
              </w:rPr>
              <w:t>学</w:t>
            </w:r>
          </w:p>
          <w:p w:rsidR="00B476E0" w:rsidRPr="00D35662" w:rsidRDefault="00B476E0" w:rsidP="00B476E0">
            <w:pPr>
              <w:jc w:val="center"/>
              <w:rPr>
                <w:rFonts w:ascii="仿宋" w:eastAsia="仿宋" w:hAnsi="仿宋" w:cs="宋体"/>
                <w:sz w:val="24"/>
                <w:szCs w:val="24"/>
              </w:rPr>
            </w:pPr>
            <w:r>
              <w:rPr>
                <w:rFonts w:ascii="仿宋" w:eastAsia="仿宋" w:hAnsi="仿宋" w:cs="宋体" w:hint="eastAsia"/>
                <w:sz w:val="24"/>
                <w:szCs w:val="24"/>
              </w:rPr>
              <w:t>院</w:t>
            </w:r>
          </w:p>
        </w:tc>
        <w:tc>
          <w:tcPr>
            <w:tcW w:w="24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1</w:t>
            </w:r>
          </w:p>
        </w:tc>
        <w:tc>
          <w:tcPr>
            <w:tcW w:w="2057" w:type="pct"/>
            <w:tcBorders>
              <w:top w:val="single" w:sz="4" w:space="0" w:color="auto"/>
              <w:left w:val="nil"/>
              <w:bottom w:val="single" w:sz="4" w:space="0" w:color="auto"/>
              <w:right w:val="single" w:sz="4" w:space="0" w:color="auto"/>
            </w:tcBorders>
            <w:shd w:val="clear" w:color="000000" w:fill="FFFFFF"/>
            <w:vAlign w:val="center"/>
            <w:hideMark/>
          </w:tcPr>
          <w:p w:rsidR="00B476E0" w:rsidRPr="00D35662" w:rsidRDefault="00B476E0" w:rsidP="00B476E0">
            <w:pPr>
              <w:rPr>
                <w:rFonts w:ascii="仿宋" w:eastAsia="仿宋" w:hAnsi="仿宋" w:cs="宋体"/>
                <w:sz w:val="24"/>
                <w:szCs w:val="24"/>
              </w:rPr>
            </w:pPr>
            <w:r w:rsidRPr="00D35662">
              <w:rPr>
                <w:rFonts w:ascii="仿宋" w:eastAsia="仿宋" w:hAnsi="仿宋" w:cs="宋体" w:hint="eastAsia"/>
                <w:sz w:val="24"/>
                <w:szCs w:val="24"/>
              </w:rPr>
              <w:t>生师比</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13.03</w:t>
            </w:r>
          </w:p>
        </w:tc>
        <w:tc>
          <w:tcPr>
            <w:tcW w:w="575"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10.90</w:t>
            </w:r>
          </w:p>
        </w:tc>
      </w:tr>
      <w:tr w:rsidR="00B476E0" w:rsidRPr="006E49E2" w:rsidTr="00B476E0">
        <w:trPr>
          <w:trHeight w:val="468"/>
        </w:trPr>
        <w:tc>
          <w:tcPr>
            <w:tcW w:w="47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24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2</w:t>
            </w:r>
          </w:p>
        </w:tc>
        <w:tc>
          <w:tcPr>
            <w:tcW w:w="2057" w:type="pct"/>
            <w:tcBorders>
              <w:top w:val="single" w:sz="4" w:space="0" w:color="auto"/>
              <w:left w:val="nil"/>
              <w:bottom w:val="single" w:sz="4" w:space="0" w:color="auto"/>
              <w:right w:val="single" w:sz="4" w:space="0" w:color="auto"/>
            </w:tcBorders>
            <w:shd w:val="clear" w:color="000000" w:fill="FFFFFF"/>
            <w:vAlign w:val="center"/>
            <w:hideMark/>
          </w:tcPr>
          <w:p w:rsidR="00B476E0" w:rsidRPr="00D35662" w:rsidRDefault="00B476E0" w:rsidP="00B476E0">
            <w:pPr>
              <w:rPr>
                <w:rFonts w:ascii="仿宋" w:eastAsia="仿宋" w:hAnsi="仿宋" w:cs="宋体"/>
                <w:sz w:val="24"/>
                <w:szCs w:val="24"/>
              </w:rPr>
            </w:pPr>
            <w:r w:rsidRPr="00D35662">
              <w:rPr>
                <w:rFonts w:ascii="仿宋" w:eastAsia="仿宋" w:hAnsi="仿宋" w:cs="宋体" w:hint="eastAsia"/>
                <w:sz w:val="24"/>
                <w:szCs w:val="24"/>
              </w:rPr>
              <w:t>双师素质专任教师比例</w:t>
            </w:r>
          </w:p>
        </w:tc>
        <w:tc>
          <w:tcPr>
            <w:tcW w:w="576" w:type="pct"/>
            <w:tcBorders>
              <w:top w:val="single" w:sz="4" w:space="0" w:color="auto"/>
              <w:left w:val="nil"/>
              <w:bottom w:val="single" w:sz="4" w:space="0" w:color="auto"/>
              <w:right w:val="single" w:sz="4" w:space="0" w:color="auto"/>
            </w:tcBorders>
            <w:shd w:val="clear" w:color="000000" w:fill="FFFFFF"/>
            <w:vAlign w:val="center"/>
            <w:hideMark/>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17.15</w:t>
            </w:r>
          </w:p>
        </w:tc>
        <w:tc>
          <w:tcPr>
            <w:tcW w:w="575"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18.40</w:t>
            </w:r>
          </w:p>
        </w:tc>
      </w:tr>
      <w:tr w:rsidR="00B476E0" w:rsidRPr="006E49E2" w:rsidTr="00B476E0">
        <w:trPr>
          <w:trHeight w:val="468"/>
        </w:trPr>
        <w:tc>
          <w:tcPr>
            <w:tcW w:w="47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246" w:type="pct"/>
            <w:tcBorders>
              <w:top w:val="single" w:sz="4" w:space="0" w:color="auto"/>
              <w:left w:val="nil"/>
              <w:bottom w:val="single" w:sz="4" w:space="0" w:color="auto"/>
              <w:right w:val="single" w:sz="4" w:space="0" w:color="auto"/>
            </w:tcBorders>
            <w:shd w:val="clear" w:color="000000" w:fill="FFFFFF"/>
            <w:noWrap/>
            <w:vAlign w:val="center"/>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sz w:val="24"/>
                <w:szCs w:val="24"/>
              </w:rPr>
              <w:t>3</w:t>
            </w:r>
          </w:p>
        </w:tc>
        <w:tc>
          <w:tcPr>
            <w:tcW w:w="2057"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rPr>
                <w:rFonts w:ascii="仿宋" w:eastAsia="仿宋" w:hAnsi="仿宋" w:cs="宋体"/>
                <w:sz w:val="24"/>
                <w:szCs w:val="24"/>
              </w:rPr>
            </w:pPr>
            <w:r w:rsidRPr="00D35662">
              <w:rPr>
                <w:rFonts w:ascii="仿宋" w:eastAsia="仿宋" w:hAnsi="仿宋" w:cs="宋体" w:hint="eastAsia"/>
                <w:sz w:val="24"/>
                <w:szCs w:val="24"/>
              </w:rPr>
              <w:t>生均教学科研仪器设备值</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元/生</w:t>
            </w:r>
          </w:p>
        </w:tc>
        <w:tc>
          <w:tcPr>
            <w:tcW w:w="576" w:type="pct"/>
            <w:tcBorders>
              <w:top w:val="single" w:sz="4" w:space="0" w:color="auto"/>
              <w:left w:val="nil"/>
              <w:bottom w:val="single" w:sz="4" w:space="0" w:color="auto"/>
              <w:right w:val="single" w:sz="4" w:space="0" w:color="auto"/>
            </w:tcBorders>
            <w:shd w:val="clear" w:color="000000" w:fill="FFFFFF"/>
            <w:noWrap/>
            <w:vAlign w:val="center"/>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4370.5</w:t>
            </w:r>
          </w:p>
        </w:tc>
        <w:tc>
          <w:tcPr>
            <w:tcW w:w="575" w:type="pct"/>
            <w:tcBorders>
              <w:top w:val="single" w:sz="4" w:space="0" w:color="auto"/>
              <w:left w:val="nil"/>
              <w:bottom w:val="single" w:sz="4" w:space="0" w:color="auto"/>
              <w:right w:val="single" w:sz="4" w:space="0" w:color="auto"/>
            </w:tcBorders>
            <w:shd w:val="clear" w:color="000000" w:fill="FFFFFF"/>
            <w:noWrap/>
            <w:vAlign w:val="center"/>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5010.89</w:t>
            </w:r>
          </w:p>
        </w:tc>
      </w:tr>
      <w:tr w:rsidR="00B476E0" w:rsidRPr="006E49E2" w:rsidTr="00B476E0">
        <w:trPr>
          <w:trHeight w:val="468"/>
        </w:trPr>
        <w:tc>
          <w:tcPr>
            <w:tcW w:w="475" w:type="pct"/>
            <w:vMerge/>
            <w:tcBorders>
              <w:top w:val="single" w:sz="4" w:space="0" w:color="auto"/>
              <w:left w:val="single" w:sz="4" w:space="0" w:color="auto"/>
              <w:bottom w:val="single" w:sz="4" w:space="0" w:color="auto"/>
              <w:right w:val="single" w:sz="4" w:space="0" w:color="auto"/>
            </w:tcBorders>
            <w:vAlign w:val="center"/>
          </w:tcPr>
          <w:p w:rsidR="00B476E0" w:rsidRPr="00D35662" w:rsidRDefault="00B476E0" w:rsidP="00B476E0">
            <w:pPr>
              <w:rPr>
                <w:rFonts w:ascii="仿宋" w:eastAsia="仿宋" w:hAnsi="仿宋" w:cs="宋体"/>
                <w:sz w:val="24"/>
                <w:szCs w:val="24"/>
              </w:rPr>
            </w:pPr>
          </w:p>
        </w:tc>
        <w:tc>
          <w:tcPr>
            <w:tcW w:w="495" w:type="pct"/>
            <w:vMerge/>
            <w:tcBorders>
              <w:top w:val="single" w:sz="4" w:space="0" w:color="auto"/>
              <w:left w:val="single" w:sz="4" w:space="0" w:color="auto"/>
              <w:bottom w:val="single" w:sz="4" w:space="0" w:color="auto"/>
              <w:right w:val="single" w:sz="4" w:space="0" w:color="auto"/>
            </w:tcBorders>
            <w:vAlign w:val="center"/>
          </w:tcPr>
          <w:p w:rsidR="00B476E0" w:rsidRPr="00D35662" w:rsidRDefault="00B476E0" w:rsidP="00B476E0">
            <w:pPr>
              <w:rPr>
                <w:rFonts w:ascii="仿宋" w:eastAsia="仿宋" w:hAnsi="仿宋" w:cs="宋体"/>
                <w:sz w:val="24"/>
                <w:szCs w:val="24"/>
              </w:rPr>
            </w:pPr>
          </w:p>
        </w:tc>
        <w:tc>
          <w:tcPr>
            <w:tcW w:w="246" w:type="pct"/>
            <w:tcBorders>
              <w:top w:val="single" w:sz="4" w:space="0" w:color="auto"/>
              <w:left w:val="nil"/>
              <w:bottom w:val="single" w:sz="4" w:space="0" w:color="auto"/>
              <w:right w:val="single" w:sz="4" w:space="0" w:color="auto"/>
            </w:tcBorders>
            <w:shd w:val="clear" w:color="000000" w:fill="FFFFFF"/>
            <w:noWrap/>
            <w:vAlign w:val="center"/>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4</w:t>
            </w:r>
          </w:p>
        </w:tc>
        <w:tc>
          <w:tcPr>
            <w:tcW w:w="2057"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rPr>
                <w:rFonts w:ascii="仿宋" w:eastAsia="仿宋" w:hAnsi="仿宋" w:cs="宋体"/>
                <w:sz w:val="24"/>
                <w:szCs w:val="24"/>
              </w:rPr>
            </w:pPr>
            <w:r w:rsidRPr="00D35662">
              <w:rPr>
                <w:rFonts w:ascii="仿宋" w:eastAsia="仿宋" w:hAnsi="仿宋" w:cs="宋体" w:hint="eastAsia"/>
                <w:sz w:val="24"/>
                <w:szCs w:val="24"/>
              </w:rPr>
              <w:t>生均教学及辅助、行政办公用房面积</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jc w:val="center"/>
              <w:rPr>
                <w:rFonts w:ascii="仿宋" w:eastAsia="仿宋" w:hAnsi="仿宋" w:cs="宋体"/>
                <w:sz w:val="24"/>
                <w:szCs w:val="24"/>
                <w:vertAlign w:val="superscript"/>
              </w:rPr>
            </w:pPr>
            <w:r w:rsidRPr="00D35662">
              <w:rPr>
                <w:rFonts w:ascii="仿宋" w:eastAsia="仿宋" w:hAnsi="仿宋" w:cs="宋体" w:hint="eastAsia"/>
                <w:sz w:val="24"/>
                <w:szCs w:val="24"/>
              </w:rPr>
              <w:t>m</w:t>
            </w:r>
            <w:r w:rsidRPr="00D35662">
              <w:rPr>
                <w:rFonts w:ascii="仿宋" w:eastAsia="仿宋" w:hAnsi="仿宋" w:cs="宋体" w:hint="eastAsia"/>
                <w:sz w:val="24"/>
                <w:szCs w:val="24"/>
                <w:vertAlign w:val="superscript"/>
              </w:rPr>
              <w:t>2</w:t>
            </w:r>
            <w:r w:rsidRPr="00D35662">
              <w:rPr>
                <w:rFonts w:ascii="仿宋" w:eastAsia="仿宋" w:hAnsi="仿宋" w:cs="宋体" w:hint="eastAsia"/>
                <w:sz w:val="24"/>
                <w:szCs w:val="24"/>
              </w:rPr>
              <w:t>/生</w:t>
            </w:r>
          </w:p>
        </w:tc>
        <w:tc>
          <w:tcPr>
            <w:tcW w:w="576" w:type="pct"/>
            <w:tcBorders>
              <w:top w:val="single" w:sz="4" w:space="0" w:color="auto"/>
              <w:left w:val="nil"/>
              <w:bottom w:val="single" w:sz="4" w:space="0" w:color="auto"/>
              <w:right w:val="single" w:sz="4" w:space="0" w:color="auto"/>
            </w:tcBorders>
            <w:shd w:val="clear" w:color="000000" w:fill="FFFFFF"/>
            <w:noWrap/>
            <w:vAlign w:val="center"/>
          </w:tcPr>
          <w:p w:rsidR="00B476E0" w:rsidRPr="00D35662" w:rsidDel="00723B99" w:rsidRDefault="00B476E0" w:rsidP="00B476E0">
            <w:pPr>
              <w:rPr>
                <w:rFonts w:ascii="仿宋" w:eastAsia="仿宋" w:hAnsi="仿宋" w:cs="宋体"/>
                <w:sz w:val="24"/>
                <w:szCs w:val="24"/>
              </w:rPr>
            </w:pPr>
            <w:r>
              <w:rPr>
                <w:rFonts w:ascii="仿宋" w:eastAsia="仿宋" w:hAnsi="仿宋" w:cs="宋体" w:hint="eastAsia"/>
                <w:sz w:val="24"/>
                <w:szCs w:val="24"/>
              </w:rPr>
              <w:t>16.3</w:t>
            </w:r>
          </w:p>
        </w:tc>
        <w:tc>
          <w:tcPr>
            <w:tcW w:w="575" w:type="pct"/>
            <w:tcBorders>
              <w:top w:val="single" w:sz="4" w:space="0" w:color="auto"/>
              <w:left w:val="nil"/>
              <w:bottom w:val="single" w:sz="4" w:space="0" w:color="auto"/>
              <w:right w:val="single" w:sz="4" w:space="0" w:color="auto"/>
            </w:tcBorders>
            <w:shd w:val="clear" w:color="000000" w:fill="FFFFFF"/>
            <w:noWrap/>
            <w:vAlign w:val="center"/>
          </w:tcPr>
          <w:p w:rsidR="00B476E0" w:rsidRPr="00D35662" w:rsidDel="00723B99" w:rsidRDefault="00B476E0" w:rsidP="00B476E0">
            <w:pPr>
              <w:rPr>
                <w:rFonts w:ascii="仿宋" w:eastAsia="仿宋" w:hAnsi="仿宋" w:cs="宋体"/>
                <w:sz w:val="24"/>
                <w:szCs w:val="24"/>
              </w:rPr>
            </w:pPr>
            <w:r>
              <w:rPr>
                <w:rFonts w:ascii="仿宋" w:eastAsia="仿宋" w:hAnsi="仿宋" w:cs="宋体" w:hint="eastAsia"/>
                <w:sz w:val="24"/>
                <w:szCs w:val="24"/>
              </w:rPr>
              <w:t>17.55</w:t>
            </w:r>
          </w:p>
        </w:tc>
      </w:tr>
      <w:tr w:rsidR="00B476E0" w:rsidRPr="006E49E2" w:rsidTr="00B476E0">
        <w:trPr>
          <w:trHeight w:val="468"/>
        </w:trPr>
        <w:tc>
          <w:tcPr>
            <w:tcW w:w="47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24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sz w:val="24"/>
                <w:szCs w:val="24"/>
              </w:rPr>
              <w:t>5</w:t>
            </w:r>
          </w:p>
        </w:tc>
        <w:tc>
          <w:tcPr>
            <w:tcW w:w="2057"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rPr>
                <w:rFonts w:ascii="仿宋" w:eastAsia="仿宋" w:hAnsi="仿宋" w:cs="宋体"/>
                <w:sz w:val="24"/>
                <w:szCs w:val="24"/>
              </w:rPr>
            </w:pPr>
            <w:r w:rsidRPr="00D35662">
              <w:rPr>
                <w:rFonts w:ascii="仿宋" w:eastAsia="仿宋" w:hAnsi="仿宋" w:cs="宋体" w:hint="eastAsia"/>
                <w:sz w:val="24"/>
                <w:szCs w:val="24"/>
              </w:rPr>
              <w:t>生均校内实践教学工位数</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个/生</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1375</w:t>
            </w:r>
          </w:p>
        </w:tc>
        <w:tc>
          <w:tcPr>
            <w:tcW w:w="575"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1217</w:t>
            </w:r>
          </w:p>
        </w:tc>
      </w:tr>
      <w:tr w:rsidR="00B476E0" w:rsidRPr="006E49E2" w:rsidTr="00B476E0">
        <w:trPr>
          <w:trHeight w:val="468"/>
        </w:trPr>
        <w:tc>
          <w:tcPr>
            <w:tcW w:w="47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24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sz w:val="24"/>
                <w:szCs w:val="24"/>
              </w:rPr>
              <w:t>6</w:t>
            </w:r>
          </w:p>
        </w:tc>
        <w:tc>
          <w:tcPr>
            <w:tcW w:w="2057"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rPr>
                <w:rFonts w:ascii="仿宋" w:eastAsia="仿宋" w:hAnsi="仿宋" w:cs="宋体"/>
                <w:sz w:val="24"/>
                <w:szCs w:val="24"/>
              </w:rPr>
            </w:pPr>
            <w:r w:rsidRPr="00D35662">
              <w:rPr>
                <w:rFonts w:ascii="仿宋" w:eastAsia="仿宋" w:hAnsi="仿宋" w:cs="宋体" w:hint="eastAsia"/>
                <w:sz w:val="24"/>
                <w:szCs w:val="24"/>
              </w:rPr>
              <w:t>校园网主干最大带宽</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Mbps</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1000</w:t>
            </w:r>
          </w:p>
        </w:tc>
        <w:tc>
          <w:tcPr>
            <w:tcW w:w="575"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1000</w:t>
            </w:r>
          </w:p>
        </w:tc>
      </w:tr>
      <w:tr w:rsidR="00B476E0" w:rsidRPr="006E49E2" w:rsidTr="00B476E0">
        <w:trPr>
          <w:trHeight w:val="499"/>
        </w:trPr>
        <w:tc>
          <w:tcPr>
            <w:tcW w:w="47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B476E0" w:rsidRPr="00D35662" w:rsidRDefault="00B476E0" w:rsidP="00B476E0">
            <w:pPr>
              <w:rPr>
                <w:rFonts w:ascii="仿宋" w:eastAsia="仿宋" w:hAnsi="仿宋" w:cs="宋体"/>
                <w:sz w:val="24"/>
                <w:szCs w:val="24"/>
              </w:rPr>
            </w:pPr>
          </w:p>
        </w:tc>
        <w:tc>
          <w:tcPr>
            <w:tcW w:w="246" w:type="pct"/>
            <w:vMerge w:val="restart"/>
            <w:tcBorders>
              <w:top w:val="single" w:sz="4" w:space="0" w:color="auto"/>
              <w:left w:val="nil"/>
              <w:bottom w:val="single" w:sz="4" w:space="0" w:color="auto"/>
              <w:right w:val="single" w:sz="4" w:space="0" w:color="auto"/>
            </w:tcBorders>
            <w:shd w:val="clear" w:color="000000" w:fill="FFFFFF"/>
            <w:noWrap/>
            <w:vAlign w:val="center"/>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sz w:val="24"/>
                <w:szCs w:val="24"/>
              </w:rPr>
              <w:t>7</w:t>
            </w:r>
          </w:p>
        </w:tc>
        <w:tc>
          <w:tcPr>
            <w:tcW w:w="2057"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rPr>
                <w:rFonts w:ascii="仿宋" w:eastAsia="仿宋" w:hAnsi="仿宋" w:cs="宋体"/>
                <w:sz w:val="24"/>
                <w:szCs w:val="24"/>
              </w:rPr>
            </w:pPr>
            <w:r w:rsidRPr="00D35662">
              <w:rPr>
                <w:rFonts w:ascii="仿宋" w:eastAsia="仿宋" w:hAnsi="仿宋" w:cs="宋体"/>
                <w:sz w:val="24"/>
                <w:szCs w:val="24"/>
              </w:rPr>
              <w:t>教学计划内课程总数</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门</w:t>
            </w:r>
          </w:p>
        </w:tc>
        <w:tc>
          <w:tcPr>
            <w:tcW w:w="576" w:type="pct"/>
            <w:tcBorders>
              <w:top w:val="single" w:sz="4" w:space="0" w:color="auto"/>
              <w:left w:val="nil"/>
              <w:bottom w:val="single" w:sz="4" w:space="0" w:color="auto"/>
              <w:right w:val="single" w:sz="4" w:space="0" w:color="auto"/>
            </w:tcBorders>
            <w:shd w:val="clear" w:color="000000" w:fill="FFFFFF"/>
            <w:noWrap/>
            <w:vAlign w:val="bottom"/>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614</w:t>
            </w:r>
          </w:p>
        </w:tc>
        <w:tc>
          <w:tcPr>
            <w:tcW w:w="575" w:type="pct"/>
            <w:tcBorders>
              <w:top w:val="single" w:sz="4" w:space="0" w:color="auto"/>
              <w:left w:val="nil"/>
              <w:bottom w:val="single" w:sz="4" w:space="0" w:color="auto"/>
              <w:right w:val="single" w:sz="4" w:space="0" w:color="auto"/>
            </w:tcBorders>
            <w:shd w:val="clear" w:color="000000" w:fill="FFFFFF"/>
            <w:noWrap/>
            <w:vAlign w:val="center"/>
            <w:hideMark/>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479</w:t>
            </w:r>
          </w:p>
        </w:tc>
      </w:tr>
      <w:tr w:rsidR="00B476E0" w:rsidRPr="006E49E2" w:rsidTr="00B476E0">
        <w:trPr>
          <w:trHeight w:val="549"/>
        </w:trPr>
        <w:tc>
          <w:tcPr>
            <w:tcW w:w="475" w:type="pct"/>
            <w:vMerge/>
            <w:tcBorders>
              <w:top w:val="single" w:sz="4" w:space="0" w:color="auto"/>
              <w:left w:val="single" w:sz="4" w:space="0" w:color="auto"/>
              <w:bottom w:val="single" w:sz="4" w:space="0" w:color="auto"/>
              <w:right w:val="single" w:sz="4" w:space="0" w:color="auto"/>
            </w:tcBorders>
            <w:vAlign w:val="center"/>
          </w:tcPr>
          <w:p w:rsidR="00B476E0" w:rsidRPr="00D35662" w:rsidRDefault="00B476E0" w:rsidP="00B476E0">
            <w:pPr>
              <w:rPr>
                <w:rFonts w:ascii="仿宋" w:eastAsia="仿宋" w:hAnsi="仿宋" w:cs="宋体"/>
                <w:sz w:val="24"/>
                <w:szCs w:val="24"/>
              </w:rPr>
            </w:pPr>
          </w:p>
        </w:tc>
        <w:tc>
          <w:tcPr>
            <w:tcW w:w="495" w:type="pct"/>
            <w:vMerge/>
            <w:tcBorders>
              <w:top w:val="single" w:sz="4" w:space="0" w:color="auto"/>
              <w:left w:val="single" w:sz="4" w:space="0" w:color="auto"/>
              <w:bottom w:val="single" w:sz="4" w:space="0" w:color="auto"/>
              <w:right w:val="single" w:sz="4" w:space="0" w:color="auto"/>
            </w:tcBorders>
            <w:vAlign w:val="center"/>
          </w:tcPr>
          <w:p w:rsidR="00B476E0" w:rsidRPr="00D35662" w:rsidRDefault="00B476E0" w:rsidP="00B476E0">
            <w:pPr>
              <w:rPr>
                <w:rFonts w:ascii="仿宋" w:eastAsia="仿宋" w:hAnsi="仿宋" w:cs="宋体"/>
                <w:sz w:val="24"/>
                <w:szCs w:val="24"/>
              </w:rPr>
            </w:pPr>
          </w:p>
        </w:tc>
        <w:tc>
          <w:tcPr>
            <w:tcW w:w="246" w:type="pct"/>
            <w:vMerge/>
            <w:tcBorders>
              <w:top w:val="single" w:sz="4" w:space="0" w:color="auto"/>
              <w:left w:val="nil"/>
              <w:bottom w:val="single" w:sz="4" w:space="0" w:color="auto"/>
              <w:right w:val="single" w:sz="4" w:space="0" w:color="auto"/>
            </w:tcBorders>
            <w:shd w:val="clear" w:color="000000" w:fill="FFFFFF"/>
            <w:noWrap/>
            <w:vAlign w:val="center"/>
          </w:tcPr>
          <w:p w:rsidR="00B476E0" w:rsidRPr="00D35662" w:rsidRDefault="00B476E0" w:rsidP="00B476E0">
            <w:pPr>
              <w:jc w:val="center"/>
              <w:rPr>
                <w:rFonts w:ascii="仿宋" w:eastAsia="仿宋" w:hAnsi="仿宋" w:cs="宋体"/>
                <w:sz w:val="24"/>
                <w:szCs w:val="24"/>
              </w:rPr>
            </w:pPr>
          </w:p>
        </w:tc>
        <w:tc>
          <w:tcPr>
            <w:tcW w:w="2057"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ind w:firstLineChars="100" w:firstLine="240"/>
              <w:rPr>
                <w:rFonts w:ascii="仿宋" w:eastAsia="仿宋" w:hAnsi="仿宋" w:cs="宋体"/>
                <w:sz w:val="24"/>
                <w:szCs w:val="24"/>
              </w:rPr>
            </w:pPr>
            <w:r w:rsidRPr="00D35662">
              <w:rPr>
                <w:rFonts w:ascii="仿宋" w:eastAsia="仿宋" w:hAnsi="仿宋" w:cs="宋体"/>
                <w:sz w:val="24"/>
                <w:szCs w:val="24"/>
              </w:rPr>
              <w:t>其中：线上开设课程数</w:t>
            </w:r>
          </w:p>
        </w:tc>
        <w:tc>
          <w:tcPr>
            <w:tcW w:w="576" w:type="pct"/>
            <w:tcBorders>
              <w:top w:val="single" w:sz="4" w:space="0" w:color="auto"/>
              <w:left w:val="nil"/>
              <w:bottom w:val="single" w:sz="4" w:space="0" w:color="auto"/>
              <w:right w:val="single" w:sz="4" w:space="0" w:color="auto"/>
            </w:tcBorders>
            <w:shd w:val="clear" w:color="000000" w:fill="FFFFFF"/>
            <w:vAlign w:val="center"/>
          </w:tcPr>
          <w:p w:rsidR="00B476E0" w:rsidRPr="00D35662" w:rsidRDefault="00B476E0" w:rsidP="00B476E0">
            <w:pPr>
              <w:jc w:val="center"/>
              <w:rPr>
                <w:rFonts w:ascii="仿宋" w:eastAsia="仿宋" w:hAnsi="仿宋" w:cs="宋体"/>
                <w:sz w:val="24"/>
                <w:szCs w:val="24"/>
              </w:rPr>
            </w:pPr>
            <w:r w:rsidRPr="00D35662">
              <w:rPr>
                <w:rFonts w:ascii="仿宋" w:eastAsia="仿宋" w:hAnsi="仿宋" w:cs="宋体" w:hint="eastAsia"/>
                <w:sz w:val="24"/>
                <w:szCs w:val="24"/>
              </w:rPr>
              <w:t>门</w:t>
            </w:r>
          </w:p>
        </w:tc>
        <w:tc>
          <w:tcPr>
            <w:tcW w:w="576" w:type="pct"/>
            <w:tcBorders>
              <w:top w:val="single" w:sz="4" w:space="0" w:color="auto"/>
              <w:left w:val="nil"/>
              <w:bottom w:val="single" w:sz="4" w:space="0" w:color="auto"/>
              <w:right w:val="single" w:sz="4" w:space="0" w:color="auto"/>
            </w:tcBorders>
            <w:shd w:val="clear" w:color="000000" w:fill="FFFFFF"/>
            <w:noWrap/>
            <w:vAlign w:val="bottom"/>
          </w:tcPr>
          <w:p w:rsidR="00B476E0" w:rsidRPr="00D35662" w:rsidDel="00723B99" w:rsidRDefault="00B476E0" w:rsidP="00B476E0">
            <w:pPr>
              <w:rPr>
                <w:rFonts w:ascii="仿宋" w:eastAsia="仿宋" w:hAnsi="仿宋" w:cs="宋体"/>
                <w:sz w:val="24"/>
                <w:szCs w:val="24"/>
              </w:rPr>
            </w:pPr>
            <w:r>
              <w:rPr>
                <w:rFonts w:ascii="仿宋" w:eastAsia="仿宋" w:hAnsi="仿宋" w:cs="宋体" w:hint="eastAsia"/>
                <w:sz w:val="24"/>
                <w:szCs w:val="24"/>
              </w:rPr>
              <w:t>0</w:t>
            </w:r>
          </w:p>
        </w:tc>
        <w:tc>
          <w:tcPr>
            <w:tcW w:w="575" w:type="pct"/>
            <w:tcBorders>
              <w:top w:val="single" w:sz="4" w:space="0" w:color="auto"/>
              <w:left w:val="nil"/>
              <w:bottom w:val="single" w:sz="4" w:space="0" w:color="auto"/>
              <w:right w:val="single" w:sz="4" w:space="0" w:color="auto"/>
            </w:tcBorders>
            <w:shd w:val="clear" w:color="000000" w:fill="FFFFFF"/>
            <w:noWrap/>
            <w:vAlign w:val="center"/>
          </w:tcPr>
          <w:p w:rsidR="00B476E0" w:rsidRPr="00D35662" w:rsidRDefault="00B476E0" w:rsidP="00B476E0">
            <w:pPr>
              <w:rPr>
                <w:rFonts w:ascii="仿宋" w:eastAsia="仿宋" w:hAnsi="仿宋" w:cs="宋体"/>
                <w:sz w:val="24"/>
                <w:szCs w:val="24"/>
              </w:rPr>
            </w:pPr>
            <w:r>
              <w:rPr>
                <w:rFonts w:ascii="仿宋" w:eastAsia="仿宋" w:hAnsi="仿宋" w:cs="宋体" w:hint="eastAsia"/>
                <w:sz w:val="24"/>
                <w:szCs w:val="24"/>
              </w:rPr>
              <w:t>0</w:t>
            </w:r>
          </w:p>
        </w:tc>
      </w:tr>
      <w:tr w:rsidR="00B476E0" w:rsidRPr="006E49E2" w:rsidTr="00B476E0">
        <w:trPr>
          <w:trHeight w:val="2748"/>
        </w:trPr>
        <w:tc>
          <w:tcPr>
            <w:tcW w:w="475" w:type="pct"/>
            <w:vMerge/>
            <w:tcBorders>
              <w:top w:val="single" w:sz="4" w:space="0" w:color="auto"/>
              <w:left w:val="single" w:sz="4" w:space="0" w:color="auto"/>
              <w:bottom w:val="single" w:sz="4" w:space="0" w:color="auto"/>
              <w:right w:val="single" w:sz="4" w:space="0" w:color="auto"/>
            </w:tcBorders>
            <w:vAlign w:val="center"/>
          </w:tcPr>
          <w:p w:rsidR="00B476E0" w:rsidRPr="00D35662" w:rsidRDefault="00B476E0" w:rsidP="00B476E0">
            <w:pPr>
              <w:rPr>
                <w:rFonts w:ascii="仿宋" w:eastAsia="仿宋" w:hAnsi="仿宋" w:cs="宋体"/>
                <w:sz w:val="24"/>
                <w:szCs w:val="24"/>
              </w:rPr>
            </w:pPr>
          </w:p>
        </w:tc>
        <w:tc>
          <w:tcPr>
            <w:tcW w:w="495" w:type="pct"/>
            <w:vMerge/>
            <w:tcBorders>
              <w:top w:val="single" w:sz="4" w:space="0" w:color="auto"/>
              <w:left w:val="single" w:sz="4" w:space="0" w:color="auto"/>
              <w:bottom w:val="single" w:sz="4" w:space="0" w:color="auto"/>
              <w:right w:val="single" w:sz="4" w:space="0" w:color="auto"/>
            </w:tcBorders>
            <w:vAlign w:val="center"/>
          </w:tcPr>
          <w:p w:rsidR="00B476E0" w:rsidRPr="00D35662" w:rsidRDefault="00B476E0" w:rsidP="00B476E0">
            <w:pPr>
              <w:rPr>
                <w:rFonts w:ascii="仿宋" w:eastAsia="仿宋" w:hAnsi="仿宋" w:cs="宋体"/>
                <w:sz w:val="24"/>
                <w:szCs w:val="24"/>
              </w:rPr>
            </w:pPr>
          </w:p>
        </w:tc>
        <w:tc>
          <w:tcPr>
            <w:tcW w:w="4030" w:type="pct"/>
            <w:gridSpan w:val="5"/>
            <w:tcBorders>
              <w:top w:val="single" w:sz="4" w:space="0" w:color="auto"/>
              <w:left w:val="nil"/>
              <w:bottom w:val="single" w:sz="4" w:space="0" w:color="auto"/>
              <w:right w:val="single" w:sz="4" w:space="0" w:color="auto"/>
            </w:tcBorders>
            <w:shd w:val="clear" w:color="000000" w:fill="FFFFFF"/>
            <w:noWrap/>
            <w:vAlign w:val="center"/>
          </w:tcPr>
          <w:p w:rsidR="00B476E0" w:rsidRPr="00D35662" w:rsidRDefault="00B476E0" w:rsidP="00B476E0">
            <w:pPr>
              <w:rPr>
                <w:rFonts w:ascii="仿宋" w:eastAsia="仿宋" w:hAnsi="仿宋" w:cs="宋体"/>
                <w:sz w:val="24"/>
                <w:szCs w:val="24"/>
              </w:rPr>
            </w:pPr>
            <w:r w:rsidRPr="00D35662">
              <w:rPr>
                <w:rFonts w:ascii="仿宋" w:eastAsia="仿宋" w:hAnsi="仿宋" w:cs="宋体" w:hint="eastAsia"/>
                <w:sz w:val="24"/>
                <w:szCs w:val="24"/>
              </w:rPr>
              <w:t>学校类别（单选）：综合、师范、民族院校（）</w:t>
            </w:r>
          </w:p>
          <w:p w:rsidR="00B476E0" w:rsidRPr="00D35662" w:rsidRDefault="00B476E0" w:rsidP="00B476E0">
            <w:pPr>
              <w:ind w:firstLineChars="900" w:firstLine="2160"/>
              <w:rPr>
                <w:rFonts w:ascii="仿宋" w:eastAsia="仿宋" w:hAnsi="仿宋" w:cs="宋体"/>
                <w:sz w:val="24"/>
                <w:szCs w:val="24"/>
              </w:rPr>
            </w:pPr>
            <w:r w:rsidRPr="00D35662">
              <w:rPr>
                <w:rFonts w:ascii="仿宋" w:eastAsia="仿宋" w:hAnsi="仿宋" w:cs="宋体" w:hint="eastAsia"/>
                <w:sz w:val="24"/>
                <w:szCs w:val="24"/>
              </w:rPr>
              <w:t>工科、农、林院校（）</w:t>
            </w:r>
          </w:p>
          <w:p w:rsidR="00B476E0" w:rsidRPr="00D35662" w:rsidRDefault="00B476E0" w:rsidP="00B476E0">
            <w:pPr>
              <w:ind w:firstLineChars="900" w:firstLine="2160"/>
              <w:rPr>
                <w:rFonts w:ascii="仿宋" w:eastAsia="仿宋" w:hAnsi="仿宋" w:cs="宋体"/>
                <w:sz w:val="24"/>
                <w:szCs w:val="24"/>
              </w:rPr>
            </w:pPr>
            <w:r w:rsidRPr="00D35662">
              <w:rPr>
                <w:rFonts w:ascii="仿宋" w:eastAsia="仿宋" w:hAnsi="仿宋" w:cs="宋体" w:hint="eastAsia"/>
                <w:sz w:val="24"/>
                <w:szCs w:val="24"/>
              </w:rPr>
              <w:t>医学院校（）</w:t>
            </w:r>
          </w:p>
          <w:p w:rsidR="00B476E0" w:rsidRPr="00D35662" w:rsidRDefault="00B476E0" w:rsidP="00B476E0">
            <w:pPr>
              <w:ind w:firstLineChars="900" w:firstLine="2160"/>
              <w:rPr>
                <w:rFonts w:ascii="仿宋" w:eastAsia="仿宋" w:hAnsi="仿宋" w:cs="宋体"/>
                <w:sz w:val="24"/>
                <w:szCs w:val="24"/>
              </w:rPr>
            </w:pPr>
            <w:r w:rsidRPr="00D35662">
              <w:rPr>
                <w:rFonts w:ascii="仿宋" w:eastAsia="仿宋" w:hAnsi="仿宋" w:cs="宋体" w:hint="eastAsia"/>
                <w:sz w:val="24"/>
                <w:szCs w:val="24"/>
              </w:rPr>
              <w:t>语文、财经、政法院校（ ）</w:t>
            </w:r>
          </w:p>
          <w:p w:rsidR="00B476E0" w:rsidRPr="00D35662" w:rsidRDefault="00B476E0" w:rsidP="00B476E0">
            <w:pPr>
              <w:ind w:firstLineChars="900" w:firstLine="2160"/>
              <w:rPr>
                <w:rFonts w:ascii="仿宋" w:eastAsia="仿宋" w:hAnsi="仿宋" w:cs="宋体"/>
                <w:sz w:val="24"/>
                <w:szCs w:val="24"/>
              </w:rPr>
            </w:pPr>
            <w:r w:rsidRPr="00D35662">
              <w:rPr>
                <w:rFonts w:ascii="仿宋" w:eastAsia="仿宋" w:hAnsi="仿宋" w:cs="宋体" w:hint="eastAsia"/>
                <w:sz w:val="24"/>
                <w:szCs w:val="24"/>
              </w:rPr>
              <w:t>体育院校（）</w:t>
            </w:r>
          </w:p>
          <w:p w:rsidR="00B476E0" w:rsidRPr="00D35662" w:rsidRDefault="00B476E0" w:rsidP="00B476E0">
            <w:pPr>
              <w:ind w:firstLineChars="900" w:firstLine="2160"/>
              <w:rPr>
                <w:rFonts w:ascii="仿宋" w:eastAsia="仿宋" w:hAnsi="仿宋" w:cs="宋体"/>
                <w:sz w:val="24"/>
                <w:szCs w:val="24"/>
              </w:rPr>
            </w:pPr>
            <w:r w:rsidRPr="00D35662">
              <w:rPr>
                <w:rFonts w:ascii="仿宋" w:eastAsia="仿宋" w:hAnsi="仿宋" w:cs="宋体" w:hint="eastAsia"/>
                <w:sz w:val="24"/>
                <w:szCs w:val="24"/>
              </w:rPr>
              <w:t>艺术院校（</w:t>
            </w:r>
            <w:r>
              <w:rPr>
                <w:rFonts w:ascii="仿宋" w:eastAsia="仿宋" w:hAnsi="仿宋" w:cs="宋体" w:hint="eastAsia"/>
                <w:sz w:val="24"/>
                <w:szCs w:val="24"/>
              </w:rPr>
              <w:t>√</w:t>
            </w:r>
            <w:r w:rsidRPr="00D35662">
              <w:rPr>
                <w:rFonts w:ascii="仿宋" w:eastAsia="仿宋" w:hAnsi="仿宋" w:cs="宋体" w:hint="eastAsia"/>
                <w:sz w:val="24"/>
                <w:szCs w:val="24"/>
              </w:rPr>
              <w:t>）</w:t>
            </w:r>
          </w:p>
        </w:tc>
      </w:tr>
    </w:tbl>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Pr="00D35662" w:rsidRDefault="00A57C9C" w:rsidP="00A57C9C">
      <w:pPr>
        <w:spacing w:line="312" w:lineRule="auto"/>
        <w:jc w:val="center"/>
        <w:rPr>
          <w:rFonts w:ascii="黑体" w:eastAsia="黑体" w:hAnsi="黑体" w:cs="Times New Roman"/>
          <w:sz w:val="32"/>
          <w:szCs w:val="32"/>
        </w:rPr>
      </w:pPr>
      <w:r w:rsidRPr="00D35662">
        <w:rPr>
          <w:rFonts w:ascii="黑体" w:eastAsia="黑体" w:hAnsi="黑体" w:cs="Times New Roman" w:hint="eastAsia"/>
          <w:sz w:val="32"/>
          <w:szCs w:val="32"/>
        </w:rPr>
        <w:t>表3 国际影响表</w:t>
      </w:r>
    </w:p>
    <w:tbl>
      <w:tblPr>
        <w:tblW w:w="9391" w:type="dxa"/>
        <w:jc w:val="center"/>
        <w:tblLayout w:type="fixed"/>
        <w:tblLook w:val="04A0"/>
      </w:tblPr>
      <w:tblGrid>
        <w:gridCol w:w="794"/>
        <w:gridCol w:w="794"/>
        <w:gridCol w:w="454"/>
        <w:gridCol w:w="2847"/>
        <w:gridCol w:w="745"/>
        <w:gridCol w:w="780"/>
        <w:gridCol w:w="709"/>
        <w:gridCol w:w="2268"/>
      </w:tblGrid>
      <w:tr w:rsidR="00A57C9C" w:rsidRPr="0025639B" w:rsidTr="001972F0">
        <w:trPr>
          <w:trHeight w:val="672"/>
          <w:jc w:val="center"/>
        </w:trPr>
        <w:tc>
          <w:tcPr>
            <w:tcW w:w="794" w:type="dxa"/>
            <w:tcBorders>
              <w:top w:val="single" w:sz="4" w:space="0" w:color="auto"/>
              <w:left w:val="single" w:sz="4" w:space="0" w:color="auto"/>
              <w:bottom w:val="single" w:sz="4" w:space="0" w:color="auto"/>
              <w:right w:val="single" w:sz="4" w:space="0" w:color="auto"/>
            </w:tcBorders>
            <w:vAlign w:val="center"/>
            <w:hideMark/>
          </w:tcPr>
          <w:p w:rsidR="00A57C9C" w:rsidRPr="00D35662" w:rsidRDefault="00A57C9C"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院校代码</w:t>
            </w:r>
          </w:p>
        </w:tc>
        <w:tc>
          <w:tcPr>
            <w:tcW w:w="794" w:type="dxa"/>
            <w:tcBorders>
              <w:top w:val="single" w:sz="4" w:space="0" w:color="auto"/>
              <w:left w:val="nil"/>
              <w:bottom w:val="single" w:sz="4" w:space="0" w:color="auto"/>
              <w:right w:val="single" w:sz="4" w:space="0" w:color="auto"/>
            </w:tcBorders>
            <w:vAlign w:val="center"/>
            <w:hideMark/>
          </w:tcPr>
          <w:p w:rsidR="00A57C9C" w:rsidRPr="00D35662" w:rsidRDefault="00A57C9C"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院校名称</w:t>
            </w:r>
          </w:p>
        </w:tc>
        <w:tc>
          <w:tcPr>
            <w:tcW w:w="3301" w:type="dxa"/>
            <w:gridSpan w:val="2"/>
            <w:tcBorders>
              <w:top w:val="single" w:sz="4" w:space="0" w:color="auto"/>
              <w:left w:val="nil"/>
              <w:bottom w:val="single" w:sz="4" w:space="0" w:color="auto"/>
              <w:right w:val="single" w:sz="4" w:space="0" w:color="auto"/>
            </w:tcBorders>
            <w:vAlign w:val="center"/>
            <w:hideMark/>
          </w:tcPr>
          <w:p w:rsidR="00A57C9C" w:rsidRPr="00D35662" w:rsidRDefault="00A57C9C"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指标</w:t>
            </w:r>
          </w:p>
        </w:tc>
        <w:tc>
          <w:tcPr>
            <w:tcW w:w="745" w:type="dxa"/>
            <w:tcBorders>
              <w:top w:val="single" w:sz="4" w:space="0" w:color="auto"/>
              <w:left w:val="nil"/>
              <w:bottom w:val="single" w:sz="4" w:space="0" w:color="auto"/>
              <w:right w:val="single" w:sz="4" w:space="0" w:color="auto"/>
            </w:tcBorders>
            <w:vAlign w:val="center"/>
            <w:hideMark/>
          </w:tcPr>
          <w:p w:rsidR="00A57C9C" w:rsidRPr="00D35662" w:rsidRDefault="00A57C9C"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单位</w:t>
            </w:r>
          </w:p>
        </w:tc>
        <w:tc>
          <w:tcPr>
            <w:tcW w:w="780" w:type="dxa"/>
            <w:tcBorders>
              <w:top w:val="single" w:sz="4" w:space="0" w:color="auto"/>
              <w:left w:val="nil"/>
              <w:bottom w:val="single" w:sz="4" w:space="0" w:color="auto"/>
              <w:right w:val="single" w:sz="4" w:space="0" w:color="auto"/>
            </w:tcBorders>
            <w:vAlign w:val="center"/>
            <w:hideMark/>
          </w:tcPr>
          <w:p w:rsidR="00A57C9C" w:rsidRPr="00D35662" w:rsidRDefault="00A57C9C"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201</w:t>
            </w:r>
            <w:r w:rsidRPr="00D35662">
              <w:rPr>
                <w:rFonts w:ascii="仿宋" w:eastAsia="仿宋" w:hAnsi="仿宋" w:cs="宋体"/>
                <w:b/>
                <w:bCs/>
                <w:sz w:val="24"/>
                <w:szCs w:val="24"/>
              </w:rPr>
              <w:t>6</w:t>
            </w:r>
            <w:r w:rsidRPr="00D35662">
              <w:rPr>
                <w:rFonts w:ascii="仿宋" w:eastAsia="仿宋" w:hAnsi="仿宋" w:cs="宋体" w:hint="eastAsia"/>
                <w:b/>
                <w:bCs/>
                <w:sz w:val="24"/>
                <w:szCs w:val="24"/>
              </w:rPr>
              <w:t>年</w:t>
            </w:r>
          </w:p>
        </w:tc>
        <w:tc>
          <w:tcPr>
            <w:tcW w:w="709" w:type="dxa"/>
            <w:tcBorders>
              <w:top w:val="single" w:sz="4" w:space="0" w:color="auto"/>
              <w:left w:val="nil"/>
              <w:bottom w:val="single" w:sz="4" w:space="0" w:color="auto"/>
              <w:right w:val="single" w:sz="4" w:space="0" w:color="auto"/>
            </w:tcBorders>
            <w:vAlign w:val="center"/>
            <w:hideMark/>
          </w:tcPr>
          <w:p w:rsidR="00A57C9C" w:rsidRPr="00D35662" w:rsidRDefault="00A57C9C"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201</w:t>
            </w:r>
            <w:r w:rsidRPr="00D35662">
              <w:rPr>
                <w:rFonts w:ascii="仿宋" w:eastAsia="仿宋" w:hAnsi="仿宋" w:cs="宋体"/>
                <w:b/>
                <w:bCs/>
                <w:sz w:val="24"/>
                <w:szCs w:val="24"/>
              </w:rPr>
              <w:t>7</w:t>
            </w:r>
            <w:r w:rsidRPr="00D35662">
              <w:rPr>
                <w:rFonts w:ascii="仿宋" w:eastAsia="仿宋" w:hAnsi="仿宋" w:cs="宋体" w:hint="eastAsia"/>
                <w:b/>
                <w:bCs/>
                <w:sz w:val="24"/>
                <w:szCs w:val="24"/>
              </w:rPr>
              <w:t>年</w:t>
            </w:r>
          </w:p>
        </w:tc>
        <w:tc>
          <w:tcPr>
            <w:tcW w:w="2268" w:type="dxa"/>
            <w:tcBorders>
              <w:top w:val="single" w:sz="4" w:space="0" w:color="auto"/>
              <w:left w:val="nil"/>
              <w:bottom w:val="single" w:sz="4" w:space="0" w:color="auto"/>
              <w:right w:val="single" w:sz="4" w:space="0" w:color="auto"/>
            </w:tcBorders>
          </w:tcPr>
          <w:p w:rsidR="00A57C9C" w:rsidRPr="00D35662" w:rsidRDefault="00A57C9C"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备注</w:t>
            </w:r>
          </w:p>
        </w:tc>
      </w:tr>
      <w:tr w:rsidR="00A57C9C" w:rsidRPr="0025639B" w:rsidTr="001972F0">
        <w:trPr>
          <w:trHeight w:val="456"/>
          <w:jc w:val="center"/>
        </w:trPr>
        <w:tc>
          <w:tcPr>
            <w:tcW w:w="794" w:type="dxa"/>
            <w:vMerge w:val="restart"/>
            <w:tcBorders>
              <w:top w:val="nil"/>
              <w:left w:val="single" w:sz="4" w:space="0" w:color="auto"/>
              <w:bottom w:val="single" w:sz="4" w:space="0" w:color="auto"/>
              <w:right w:val="single" w:sz="4" w:space="0" w:color="auto"/>
            </w:tcBorders>
            <w:noWrap/>
            <w:vAlign w:val="center"/>
            <w:hideMark/>
          </w:tcPr>
          <w:p w:rsidR="00A57C9C" w:rsidRPr="00D35662" w:rsidRDefault="005F3350" w:rsidP="005F3350">
            <w:pPr>
              <w:ind w:leftChars="-105" w:left="-231"/>
              <w:jc w:val="center"/>
              <w:rPr>
                <w:rFonts w:ascii="仿宋" w:eastAsia="仿宋" w:hAnsi="仿宋" w:cs="宋体"/>
                <w:sz w:val="24"/>
                <w:szCs w:val="24"/>
              </w:rPr>
            </w:pPr>
            <w:r>
              <w:rPr>
                <w:rFonts w:ascii="仿宋" w:eastAsia="仿宋" w:hAnsi="仿宋" w:cs="宋体" w:hint="eastAsia"/>
                <w:sz w:val="24"/>
                <w:szCs w:val="24"/>
              </w:rPr>
              <w:t>12897</w:t>
            </w:r>
          </w:p>
        </w:tc>
        <w:tc>
          <w:tcPr>
            <w:tcW w:w="794" w:type="dxa"/>
            <w:vMerge w:val="restart"/>
            <w:tcBorders>
              <w:top w:val="nil"/>
              <w:left w:val="single" w:sz="4" w:space="0" w:color="auto"/>
              <w:bottom w:val="single" w:sz="4" w:space="0" w:color="auto"/>
              <w:right w:val="single" w:sz="4" w:space="0" w:color="auto"/>
            </w:tcBorders>
            <w:noWrap/>
            <w:vAlign w:val="center"/>
            <w:hideMark/>
          </w:tcPr>
          <w:p w:rsidR="005F3350" w:rsidRDefault="005F3350" w:rsidP="001972F0">
            <w:pPr>
              <w:jc w:val="center"/>
              <w:rPr>
                <w:rFonts w:ascii="仿宋" w:eastAsia="仿宋" w:hAnsi="仿宋" w:cs="宋体"/>
                <w:sz w:val="24"/>
                <w:szCs w:val="24"/>
              </w:rPr>
            </w:pPr>
            <w:r>
              <w:rPr>
                <w:rFonts w:ascii="仿宋" w:eastAsia="仿宋" w:hAnsi="仿宋" w:cs="宋体" w:hint="eastAsia"/>
                <w:sz w:val="24"/>
                <w:szCs w:val="24"/>
              </w:rPr>
              <w:t>辽</w:t>
            </w:r>
          </w:p>
          <w:p w:rsidR="005F3350" w:rsidRDefault="005F3350" w:rsidP="001972F0">
            <w:pPr>
              <w:jc w:val="center"/>
              <w:rPr>
                <w:rFonts w:ascii="仿宋" w:eastAsia="仿宋" w:hAnsi="仿宋" w:cs="宋体"/>
                <w:sz w:val="24"/>
                <w:szCs w:val="24"/>
              </w:rPr>
            </w:pPr>
            <w:r>
              <w:rPr>
                <w:rFonts w:ascii="仿宋" w:eastAsia="仿宋" w:hAnsi="仿宋" w:cs="宋体" w:hint="eastAsia"/>
                <w:sz w:val="24"/>
                <w:szCs w:val="24"/>
              </w:rPr>
              <w:t>宁</w:t>
            </w:r>
          </w:p>
          <w:p w:rsidR="005F3350" w:rsidRDefault="005F3350" w:rsidP="001972F0">
            <w:pPr>
              <w:jc w:val="center"/>
              <w:rPr>
                <w:rFonts w:ascii="仿宋" w:eastAsia="仿宋" w:hAnsi="仿宋" w:cs="宋体"/>
                <w:sz w:val="24"/>
                <w:szCs w:val="24"/>
              </w:rPr>
            </w:pPr>
            <w:r>
              <w:rPr>
                <w:rFonts w:ascii="仿宋" w:eastAsia="仿宋" w:hAnsi="仿宋" w:cs="宋体" w:hint="eastAsia"/>
                <w:sz w:val="24"/>
                <w:szCs w:val="24"/>
              </w:rPr>
              <w:t>广</w:t>
            </w:r>
          </w:p>
          <w:p w:rsidR="005F3350" w:rsidRDefault="005F3350" w:rsidP="001972F0">
            <w:pPr>
              <w:jc w:val="center"/>
              <w:rPr>
                <w:rFonts w:ascii="仿宋" w:eastAsia="仿宋" w:hAnsi="仿宋" w:cs="宋体"/>
                <w:sz w:val="24"/>
                <w:szCs w:val="24"/>
              </w:rPr>
            </w:pPr>
            <w:r>
              <w:rPr>
                <w:rFonts w:ascii="仿宋" w:eastAsia="仿宋" w:hAnsi="仿宋" w:cs="宋体" w:hint="eastAsia"/>
                <w:sz w:val="24"/>
                <w:szCs w:val="24"/>
              </w:rPr>
              <w:t>告</w:t>
            </w:r>
          </w:p>
          <w:p w:rsidR="005F3350" w:rsidRDefault="005F3350" w:rsidP="001972F0">
            <w:pPr>
              <w:jc w:val="center"/>
              <w:rPr>
                <w:rFonts w:ascii="仿宋" w:eastAsia="仿宋" w:hAnsi="仿宋" w:cs="宋体"/>
                <w:sz w:val="24"/>
                <w:szCs w:val="24"/>
              </w:rPr>
            </w:pPr>
            <w:r>
              <w:rPr>
                <w:rFonts w:ascii="仿宋" w:eastAsia="仿宋" w:hAnsi="仿宋" w:cs="宋体" w:hint="eastAsia"/>
                <w:sz w:val="24"/>
                <w:szCs w:val="24"/>
              </w:rPr>
              <w:t>职</w:t>
            </w:r>
          </w:p>
          <w:p w:rsidR="005F3350" w:rsidRDefault="005F3350" w:rsidP="001972F0">
            <w:pPr>
              <w:jc w:val="center"/>
              <w:rPr>
                <w:rFonts w:ascii="仿宋" w:eastAsia="仿宋" w:hAnsi="仿宋" w:cs="宋体"/>
                <w:sz w:val="24"/>
                <w:szCs w:val="24"/>
              </w:rPr>
            </w:pPr>
            <w:r>
              <w:rPr>
                <w:rFonts w:ascii="仿宋" w:eastAsia="仿宋" w:hAnsi="仿宋" w:cs="宋体" w:hint="eastAsia"/>
                <w:sz w:val="24"/>
                <w:szCs w:val="24"/>
              </w:rPr>
              <w:t>业</w:t>
            </w:r>
          </w:p>
          <w:p w:rsidR="005F3350" w:rsidRDefault="005F3350" w:rsidP="001972F0">
            <w:pPr>
              <w:jc w:val="center"/>
              <w:rPr>
                <w:rFonts w:ascii="仿宋" w:eastAsia="仿宋" w:hAnsi="仿宋" w:cs="宋体"/>
                <w:sz w:val="24"/>
                <w:szCs w:val="24"/>
              </w:rPr>
            </w:pPr>
            <w:r>
              <w:rPr>
                <w:rFonts w:ascii="仿宋" w:eastAsia="仿宋" w:hAnsi="仿宋" w:cs="宋体" w:hint="eastAsia"/>
                <w:sz w:val="24"/>
                <w:szCs w:val="24"/>
              </w:rPr>
              <w:t>学</w:t>
            </w:r>
          </w:p>
          <w:p w:rsidR="00A57C9C" w:rsidRPr="00D35662" w:rsidRDefault="005F3350" w:rsidP="001972F0">
            <w:pPr>
              <w:jc w:val="center"/>
              <w:rPr>
                <w:rFonts w:ascii="仿宋" w:eastAsia="仿宋" w:hAnsi="仿宋" w:cs="宋体"/>
                <w:sz w:val="24"/>
                <w:szCs w:val="24"/>
              </w:rPr>
            </w:pPr>
            <w:r>
              <w:rPr>
                <w:rFonts w:ascii="仿宋" w:eastAsia="仿宋" w:hAnsi="仿宋" w:cs="宋体" w:hint="eastAsia"/>
                <w:sz w:val="24"/>
                <w:szCs w:val="24"/>
              </w:rPr>
              <w:t>院</w:t>
            </w:r>
          </w:p>
        </w:tc>
        <w:tc>
          <w:tcPr>
            <w:tcW w:w="454"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1</w:t>
            </w:r>
          </w:p>
        </w:tc>
        <w:tc>
          <w:tcPr>
            <w:tcW w:w="2847"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全日制国（境）外留学生人数（一年以上）</w:t>
            </w:r>
          </w:p>
        </w:tc>
        <w:tc>
          <w:tcPr>
            <w:tcW w:w="745"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人</w:t>
            </w:r>
          </w:p>
        </w:tc>
        <w:tc>
          <w:tcPr>
            <w:tcW w:w="780"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709"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2268" w:type="dxa"/>
            <w:tcBorders>
              <w:top w:val="nil"/>
              <w:left w:val="nil"/>
              <w:bottom w:val="single" w:sz="4" w:space="0" w:color="auto"/>
              <w:right w:val="single" w:sz="4" w:space="0" w:color="auto"/>
            </w:tcBorders>
            <w:vAlign w:val="center"/>
          </w:tcPr>
          <w:p w:rsidR="00A57C9C" w:rsidRPr="00D35662" w:rsidRDefault="00A57C9C" w:rsidP="001972F0">
            <w:pPr>
              <w:jc w:val="center"/>
              <w:rPr>
                <w:rFonts w:ascii="仿宋" w:eastAsia="仿宋" w:hAnsi="仿宋" w:cs="宋体"/>
                <w:sz w:val="24"/>
                <w:szCs w:val="24"/>
              </w:rPr>
            </w:pPr>
            <w:r w:rsidRPr="0025639B">
              <w:rPr>
                <w:rFonts w:ascii="宋体" w:hAnsi="宋体" w:cs="宋体" w:hint="eastAsia"/>
                <w:sz w:val="24"/>
                <w:szCs w:val="24"/>
              </w:rPr>
              <w:t>——</w:t>
            </w:r>
          </w:p>
        </w:tc>
      </w:tr>
      <w:tr w:rsidR="00A57C9C" w:rsidRPr="0025639B" w:rsidTr="001972F0">
        <w:trPr>
          <w:trHeight w:val="456"/>
          <w:jc w:val="center"/>
        </w:trPr>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454"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2</w:t>
            </w:r>
          </w:p>
        </w:tc>
        <w:tc>
          <w:tcPr>
            <w:tcW w:w="2847"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非全日制国（境）外人员培训量</w:t>
            </w:r>
          </w:p>
        </w:tc>
        <w:tc>
          <w:tcPr>
            <w:tcW w:w="745"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人日</w:t>
            </w:r>
          </w:p>
        </w:tc>
        <w:tc>
          <w:tcPr>
            <w:tcW w:w="780"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709"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2268" w:type="dxa"/>
            <w:tcBorders>
              <w:top w:val="nil"/>
              <w:left w:val="nil"/>
              <w:bottom w:val="single" w:sz="4" w:space="0" w:color="auto"/>
              <w:right w:val="single" w:sz="4" w:space="0" w:color="auto"/>
            </w:tcBorders>
            <w:vAlign w:val="center"/>
          </w:tcPr>
          <w:p w:rsidR="00A57C9C" w:rsidRPr="00D35662" w:rsidRDefault="00A57C9C" w:rsidP="001972F0">
            <w:pPr>
              <w:jc w:val="center"/>
              <w:rPr>
                <w:rFonts w:ascii="仿宋" w:eastAsia="仿宋" w:hAnsi="仿宋" w:cs="宋体"/>
                <w:sz w:val="24"/>
                <w:szCs w:val="24"/>
              </w:rPr>
            </w:pPr>
            <w:r w:rsidRPr="0025639B">
              <w:rPr>
                <w:rFonts w:ascii="宋体" w:hAnsi="宋体" w:cs="宋体" w:hint="eastAsia"/>
                <w:sz w:val="24"/>
                <w:szCs w:val="24"/>
              </w:rPr>
              <w:t>——</w:t>
            </w:r>
          </w:p>
        </w:tc>
      </w:tr>
      <w:tr w:rsidR="00A57C9C" w:rsidRPr="0025639B" w:rsidTr="001972F0">
        <w:trPr>
          <w:trHeight w:val="456"/>
          <w:jc w:val="center"/>
        </w:trPr>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454"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3</w:t>
            </w:r>
          </w:p>
        </w:tc>
        <w:tc>
          <w:tcPr>
            <w:tcW w:w="2847"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在校生服务“走出去”企业国（境）外实习时间</w:t>
            </w:r>
          </w:p>
        </w:tc>
        <w:tc>
          <w:tcPr>
            <w:tcW w:w="745"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人日</w:t>
            </w:r>
          </w:p>
        </w:tc>
        <w:tc>
          <w:tcPr>
            <w:tcW w:w="780"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709"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2268" w:type="dxa"/>
            <w:tcBorders>
              <w:top w:val="nil"/>
              <w:left w:val="nil"/>
              <w:bottom w:val="single" w:sz="4" w:space="0" w:color="auto"/>
              <w:right w:val="single" w:sz="4" w:space="0" w:color="auto"/>
            </w:tcBorders>
            <w:vAlign w:val="center"/>
          </w:tcPr>
          <w:p w:rsidR="00A57C9C" w:rsidRPr="00D35662" w:rsidRDefault="00A57C9C" w:rsidP="001972F0">
            <w:pPr>
              <w:jc w:val="center"/>
              <w:rPr>
                <w:rFonts w:ascii="仿宋" w:eastAsia="仿宋" w:hAnsi="仿宋" w:cs="宋体"/>
                <w:sz w:val="24"/>
                <w:szCs w:val="24"/>
              </w:rPr>
            </w:pPr>
            <w:r w:rsidRPr="0025639B">
              <w:rPr>
                <w:rFonts w:ascii="宋体" w:hAnsi="宋体" w:cs="宋体" w:hint="eastAsia"/>
                <w:sz w:val="24"/>
                <w:szCs w:val="24"/>
              </w:rPr>
              <w:t>——</w:t>
            </w:r>
          </w:p>
        </w:tc>
      </w:tr>
      <w:tr w:rsidR="00A57C9C" w:rsidRPr="0025639B" w:rsidTr="001972F0">
        <w:trPr>
          <w:trHeight w:val="456"/>
          <w:jc w:val="center"/>
        </w:trPr>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454"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4</w:t>
            </w:r>
          </w:p>
        </w:tc>
        <w:tc>
          <w:tcPr>
            <w:tcW w:w="2847"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专任教师赴国（境）外指导和开展培训时间</w:t>
            </w:r>
          </w:p>
        </w:tc>
        <w:tc>
          <w:tcPr>
            <w:tcW w:w="745"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人日</w:t>
            </w:r>
          </w:p>
        </w:tc>
        <w:tc>
          <w:tcPr>
            <w:tcW w:w="780"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709"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2268" w:type="dxa"/>
            <w:tcBorders>
              <w:top w:val="nil"/>
              <w:left w:val="nil"/>
              <w:bottom w:val="single" w:sz="4" w:space="0" w:color="auto"/>
              <w:right w:val="single" w:sz="4" w:space="0" w:color="auto"/>
            </w:tcBorders>
            <w:vAlign w:val="center"/>
          </w:tcPr>
          <w:p w:rsidR="00A57C9C" w:rsidRPr="00D35662" w:rsidRDefault="00A57C9C" w:rsidP="001972F0">
            <w:pPr>
              <w:jc w:val="center"/>
              <w:rPr>
                <w:rFonts w:ascii="仿宋" w:eastAsia="仿宋" w:hAnsi="仿宋" w:cs="宋体"/>
                <w:sz w:val="24"/>
                <w:szCs w:val="24"/>
              </w:rPr>
            </w:pPr>
            <w:r w:rsidRPr="0025639B">
              <w:rPr>
                <w:rFonts w:ascii="宋体" w:hAnsi="宋体" w:cs="宋体" w:hint="eastAsia"/>
                <w:sz w:val="24"/>
                <w:szCs w:val="24"/>
              </w:rPr>
              <w:t>——</w:t>
            </w:r>
          </w:p>
        </w:tc>
      </w:tr>
      <w:tr w:rsidR="00A57C9C" w:rsidRPr="0025639B" w:rsidTr="001972F0">
        <w:trPr>
          <w:trHeight w:val="456"/>
          <w:jc w:val="center"/>
        </w:trPr>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454"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5</w:t>
            </w:r>
          </w:p>
        </w:tc>
        <w:tc>
          <w:tcPr>
            <w:tcW w:w="2847"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在国（境）外组织担任职务的专任教师人数</w:t>
            </w:r>
          </w:p>
        </w:tc>
        <w:tc>
          <w:tcPr>
            <w:tcW w:w="745"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人</w:t>
            </w:r>
          </w:p>
        </w:tc>
        <w:tc>
          <w:tcPr>
            <w:tcW w:w="780"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709"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2268" w:type="dxa"/>
            <w:tcBorders>
              <w:top w:val="nil"/>
              <w:left w:val="nil"/>
              <w:bottom w:val="single" w:sz="4" w:space="0" w:color="auto"/>
              <w:right w:val="single" w:sz="4" w:space="0" w:color="auto"/>
            </w:tcBorders>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填报格式：××（姓名）在××（组织名），担任××职务；逐一列出</w:t>
            </w:r>
          </w:p>
        </w:tc>
      </w:tr>
      <w:tr w:rsidR="00A57C9C" w:rsidRPr="0025639B" w:rsidTr="001972F0">
        <w:trPr>
          <w:trHeight w:val="456"/>
          <w:jc w:val="center"/>
        </w:trPr>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454"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6</w:t>
            </w:r>
          </w:p>
        </w:tc>
        <w:tc>
          <w:tcPr>
            <w:tcW w:w="2847"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开发国（境）外认可的专业教学标准和课程标准数</w:t>
            </w:r>
          </w:p>
        </w:tc>
        <w:tc>
          <w:tcPr>
            <w:tcW w:w="745"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个</w:t>
            </w:r>
          </w:p>
        </w:tc>
        <w:tc>
          <w:tcPr>
            <w:tcW w:w="780"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709"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2268" w:type="dxa"/>
            <w:tcBorders>
              <w:top w:val="nil"/>
              <w:left w:val="nil"/>
              <w:bottom w:val="single" w:sz="4" w:space="0" w:color="auto"/>
              <w:right w:val="single" w:sz="4" w:space="0" w:color="auto"/>
            </w:tcBorders>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填报格式：××标准被××、××认可；逐一列出</w:t>
            </w:r>
          </w:p>
        </w:tc>
      </w:tr>
      <w:tr w:rsidR="00A57C9C" w:rsidRPr="0025639B" w:rsidTr="001972F0">
        <w:trPr>
          <w:trHeight w:val="456"/>
          <w:jc w:val="center"/>
        </w:trPr>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794" w:type="dxa"/>
            <w:vMerge/>
            <w:tcBorders>
              <w:top w:val="nil"/>
              <w:left w:val="single" w:sz="4" w:space="0" w:color="auto"/>
              <w:bottom w:val="single" w:sz="4" w:space="0" w:color="auto"/>
              <w:right w:val="single" w:sz="4" w:space="0" w:color="auto"/>
            </w:tcBorders>
            <w:vAlign w:val="center"/>
            <w:hideMark/>
          </w:tcPr>
          <w:p w:rsidR="00A57C9C" w:rsidRPr="00D35662" w:rsidRDefault="00A57C9C" w:rsidP="001972F0">
            <w:pPr>
              <w:rPr>
                <w:rFonts w:ascii="仿宋" w:eastAsia="仿宋" w:hAnsi="仿宋" w:cs="宋体"/>
                <w:sz w:val="24"/>
                <w:szCs w:val="24"/>
              </w:rPr>
            </w:pPr>
          </w:p>
        </w:tc>
        <w:tc>
          <w:tcPr>
            <w:tcW w:w="454"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7</w:t>
            </w:r>
          </w:p>
        </w:tc>
        <w:tc>
          <w:tcPr>
            <w:tcW w:w="2847"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国（境）外技能大赛获奖数量</w:t>
            </w:r>
          </w:p>
        </w:tc>
        <w:tc>
          <w:tcPr>
            <w:tcW w:w="745" w:type="dxa"/>
            <w:tcBorders>
              <w:top w:val="nil"/>
              <w:left w:val="nil"/>
              <w:bottom w:val="single" w:sz="4" w:space="0" w:color="auto"/>
              <w:right w:val="single" w:sz="4" w:space="0" w:color="auto"/>
            </w:tcBorders>
            <w:noWrap/>
            <w:vAlign w:val="center"/>
            <w:hideMark/>
          </w:tcPr>
          <w:p w:rsidR="00A57C9C" w:rsidRPr="00D35662" w:rsidRDefault="00A57C9C" w:rsidP="001972F0">
            <w:pPr>
              <w:jc w:val="center"/>
              <w:rPr>
                <w:rFonts w:ascii="仿宋" w:eastAsia="仿宋" w:hAnsi="仿宋" w:cs="宋体"/>
                <w:sz w:val="24"/>
                <w:szCs w:val="24"/>
              </w:rPr>
            </w:pPr>
            <w:r w:rsidRPr="00D35662">
              <w:rPr>
                <w:rFonts w:ascii="仿宋" w:eastAsia="仿宋" w:hAnsi="仿宋" w:cs="宋体" w:hint="eastAsia"/>
                <w:sz w:val="24"/>
                <w:szCs w:val="24"/>
              </w:rPr>
              <w:t>项</w:t>
            </w:r>
          </w:p>
        </w:tc>
        <w:tc>
          <w:tcPr>
            <w:tcW w:w="780"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709" w:type="dxa"/>
            <w:tcBorders>
              <w:top w:val="nil"/>
              <w:left w:val="nil"/>
              <w:bottom w:val="single" w:sz="4" w:space="0" w:color="auto"/>
              <w:right w:val="single" w:sz="4" w:space="0" w:color="auto"/>
            </w:tcBorders>
            <w:noWrap/>
            <w:vAlign w:val="center"/>
            <w:hideMark/>
          </w:tcPr>
          <w:p w:rsidR="00A57C9C" w:rsidRPr="00D35662" w:rsidRDefault="00A57C9C" w:rsidP="001972F0">
            <w:pPr>
              <w:rPr>
                <w:rFonts w:ascii="仿宋" w:eastAsia="仿宋" w:hAnsi="仿宋" w:cs="宋体"/>
                <w:sz w:val="24"/>
                <w:szCs w:val="24"/>
              </w:rPr>
            </w:pPr>
            <w:r>
              <w:rPr>
                <w:rFonts w:ascii="仿宋" w:eastAsia="仿宋" w:hAnsi="仿宋" w:cs="宋体" w:hint="eastAsia"/>
                <w:sz w:val="24"/>
                <w:szCs w:val="24"/>
              </w:rPr>
              <w:t>0</w:t>
            </w:r>
          </w:p>
        </w:tc>
        <w:tc>
          <w:tcPr>
            <w:tcW w:w="2268" w:type="dxa"/>
            <w:tcBorders>
              <w:top w:val="nil"/>
              <w:left w:val="nil"/>
              <w:bottom w:val="single" w:sz="4" w:space="0" w:color="auto"/>
              <w:right w:val="single" w:sz="4" w:space="0" w:color="auto"/>
            </w:tcBorders>
          </w:tcPr>
          <w:p w:rsidR="00A57C9C" w:rsidRPr="00D35662" w:rsidRDefault="00A57C9C" w:rsidP="001972F0">
            <w:pPr>
              <w:rPr>
                <w:rFonts w:ascii="仿宋" w:eastAsia="仿宋" w:hAnsi="仿宋" w:cs="宋体"/>
                <w:sz w:val="24"/>
                <w:szCs w:val="24"/>
              </w:rPr>
            </w:pPr>
            <w:r w:rsidRPr="00D35662">
              <w:rPr>
                <w:rFonts w:ascii="仿宋" w:eastAsia="仿宋" w:hAnsi="仿宋" w:cs="宋体" w:hint="eastAsia"/>
                <w:sz w:val="24"/>
                <w:szCs w:val="24"/>
              </w:rPr>
              <w:t>填报格式：××（姓名）在××（大赛名），获××奖；逐一列出</w:t>
            </w:r>
          </w:p>
        </w:tc>
      </w:tr>
    </w:tbl>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A57C9C" w:rsidRDefault="00A57C9C" w:rsidP="006B124A"/>
    <w:p w:rsidR="005F3350" w:rsidRPr="00D35662" w:rsidRDefault="005F3350" w:rsidP="00B476E0">
      <w:pPr>
        <w:spacing w:line="312" w:lineRule="auto"/>
        <w:ind w:firstLineChars="1600" w:firstLine="5120"/>
        <w:rPr>
          <w:rFonts w:ascii="黑体" w:eastAsia="黑体" w:hAnsi="黑体" w:cs="Times New Roman"/>
          <w:sz w:val="32"/>
          <w:szCs w:val="32"/>
        </w:rPr>
      </w:pPr>
      <w:r w:rsidRPr="00D35662">
        <w:rPr>
          <w:rFonts w:ascii="黑体" w:eastAsia="黑体" w:hAnsi="黑体" w:cs="Times New Roman" w:hint="eastAsia"/>
          <w:sz w:val="32"/>
          <w:szCs w:val="32"/>
        </w:rPr>
        <w:t>表</w:t>
      </w:r>
      <w:r w:rsidRPr="00D35662">
        <w:rPr>
          <w:rFonts w:ascii="黑体" w:eastAsia="黑体" w:hAnsi="黑体" w:cs="Times New Roman"/>
          <w:sz w:val="32"/>
          <w:szCs w:val="32"/>
        </w:rPr>
        <w:t>4</w:t>
      </w:r>
      <w:r w:rsidRPr="00D35662">
        <w:rPr>
          <w:rFonts w:ascii="黑体" w:eastAsia="黑体" w:hAnsi="黑体" w:cs="Times New Roman" w:hint="eastAsia"/>
          <w:sz w:val="32"/>
          <w:szCs w:val="32"/>
        </w:rPr>
        <w:t>服务贡献表</w:t>
      </w:r>
    </w:p>
    <w:tbl>
      <w:tblPr>
        <w:tblW w:w="5270" w:type="pct"/>
        <w:jc w:val="center"/>
        <w:tblLayout w:type="fixed"/>
        <w:tblLook w:val="04A0"/>
      </w:tblPr>
      <w:tblGrid>
        <w:gridCol w:w="923"/>
        <w:gridCol w:w="924"/>
        <w:gridCol w:w="523"/>
        <w:gridCol w:w="4258"/>
        <w:gridCol w:w="1313"/>
        <w:gridCol w:w="1149"/>
        <w:gridCol w:w="1263"/>
        <w:gridCol w:w="33"/>
      </w:tblGrid>
      <w:tr w:rsidR="005F3350" w:rsidRPr="00E8606D" w:rsidTr="001972F0">
        <w:trPr>
          <w:gridAfter w:val="1"/>
          <w:wAfter w:w="16" w:type="pct"/>
          <w:trHeight w:val="420"/>
          <w:jc w:val="center"/>
        </w:trPr>
        <w:tc>
          <w:tcPr>
            <w:tcW w:w="444" w:type="pct"/>
            <w:tcBorders>
              <w:top w:val="single" w:sz="4" w:space="0" w:color="auto"/>
              <w:left w:val="single" w:sz="4" w:space="0" w:color="auto"/>
              <w:bottom w:val="single" w:sz="4" w:space="0" w:color="auto"/>
              <w:right w:val="single" w:sz="4" w:space="0" w:color="auto"/>
            </w:tcBorders>
            <w:shd w:val="clear" w:color="000000" w:fill="FFFFFF"/>
            <w:vAlign w:val="center"/>
          </w:tcPr>
          <w:p w:rsidR="005F3350" w:rsidRPr="00D35662" w:rsidRDefault="005F3350" w:rsidP="001972F0">
            <w:pPr>
              <w:rPr>
                <w:rFonts w:ascii="仿宋" w:eastAsia="仿宋" w:hAnsi="仿宋" w:cs="宋体"/>
                <w:b/>
                <w:bCs/>
                <w:sz w:val="24"/>
                <w:szCs w:val="24"/>
              </w:rPr>
            </w:pPr>
            <w:r w:rsidRPr="00D35662">
              <w:rPr>
                <w:rFonts w:ascii="仿宋" w:eastAsia="仿宋" w:hAnsi="仿宋" w:cs="宋体" w:hint="eastAsia"/>
                <w:b/>
                <w:bCs/>
                <w:sz w:val="24"/>
                <w:szCs w:val="24"/>
              </w:rPr>
              <w:t>院校代码</w:t>
            </w:r>
          </w:p>
        </w:tc>
        <w:tc>
          <w:tcPr>
            <w:tcW w:w="445" w:type="pct"/>
            <w:tcBorders>
              <w:top w:val="single" w:sz="4" w:space="0" w:color="auto"/>
              <w:left w:val="single" w:sz="4" w:space="0" w:color="auto"/>
              <w:bottom w:val="single" w:sz="4" w:space="0" w:color="auto"/>
              <w:right w:val="single" w:sz="4" w:space="0" w:color="auto"/>
            </w:tcBorders>
            <w:shd w:val="clear" w:color="000000" w:fill="FFFFFF"/>
            <w:vAlign w:val="center"/>
          </w:tcPr>
          <w:p w:rsidR="005F3350" w:rsidRPr="00D35662" w:rsidRDefault="005F3350" w:rsidP="001972F0">
            <w:pPr>
              <w:rPr>
                <w:rFonts w:ascii="仿宋" w:eastAsia="仿宋" w:hAnsi="仿宋" w:cs="宋体"/>
                <w:b/>
                <w:bCs/>
                <w:sz w:val="24"/>
                <w:szCs w:val="24"/>
              </w:rPr>
            </w:pPr>
            <w:r w:rsidRPr="00D35662">
              <w:rPr>
                <w:rFonts w:ascii="仿宋" w:eastAsia="仿宋" w:hAnsi="仿宋" w:cs="宋体" w:hint="eastAsia"/>
                <w:b/>
                <w:bCs/>
                <w:sz w:val="24"/>
                <w:szCs w:val="24"/>
              </w:rPr>
              <w:t>院校名称</w:t>
            </w:r>
          </w:p>
        </w:tc>
        <w:tc>
          <w:tcPr>
            <w:tcW w:w="2302"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5F3350" w:rsidRPr="00D35662" w:rsidRDefault="005F3350"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指标</w:t>
            </w:r>
          </w:p>
        </w:tc>
        <w:tc>
          <w:tcPr>
            <w:tcW w:w="632" w:type="pct"/>
            <w:tcBorders>
              <w:top w:val="single" w:sz="4" w:space="0" w:color="auto"/>
              <w:left w:val="nil"/>
              <w:bottom w:val="single" w:sz="4" w:space="0" w:color="auto"/>
              <w:right w:val="single" w:sz="4" w:space="0" w:color="auto"/>
            </w:tcBorders>
            <w:shd w:val="clear" w:color="000000" w:fill="FFFFFF"/>
            <w:noWrap/>
            <w:vAlign w:val="center"/>
          </w:tcPr>
          <w:p w:rsidR="005F3350" w:rsidRPr="00D35662" w:rsidRDefault="005F3350"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单位</w:t>
            </w:r>
          </w:p>
        </w:tc>
        <w:tc>
          <w:tcPr>
            <w:tcW w:w="553" w:type="pct"/>
            <w:tcBorders>
              <w:top w:val="single" w:sz="4" w:space="0" w:color="auto"/>
              <w:left w:val="nil"/>
              <w:bottom w:val="single" w:sz="4" w:space="0" w:color="auto"/>
              <w:right w:val="single" w:sz="4" w:space="0" w:color="auto"/>
            </w:tcBorders>
            <w:shd w:val="clear" w:color="000000" w:fill="FFFFFF"/>
            <w:noWrap/>
            <w:vAlign w:val="center"/>
          </w:tcPr>
          <w:p w:rsidR="005F3350" w:rsidRPr="00D35662" w:rsidRDefault="005F3350"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2016年</w:t>
            </w:r>
          </w:p>
        </w:tc>
        <w:tc>
          <w:tcPr>
            <w:tcW w:w="608" w:type="pct"/>
            <w:tcBorders>
              <w:top w:val="single" w:sz="4" w:space="0" w:color="auto"/>
              <w:left w:val="nil"/>
              <w:bottom w:val="single" w:sz="4" w:space="0" w:color="auto"/>
              <w:right w:val="single" w:sz="4" w:space="0" w:color="auto"/>
            </w:tcBorders>
            <w:shd w:val="clear" w:color="000000" w:fill="FFFFFF"/>
            <w:noWrap/>
            <w:vAlign w:val="center"/>
          </w:tcPr>
          <w:p w:rsidR="005F3350" w:rsidRPr="00D35662" w:rsidRDefault="005F3350" w:rsidP="001972F0">
            <w:pPr>
              <w:jc w:val="center"/>
              <w:rPr>
                <w:rFonts w:ascii="仿宋" w:eastAsia="仿宋" w:hAnsi="仿宋" w:cs="宋体"/>
                <w:b/>
                <w:bCs/>
                <w:sz w:val="24"/>
                <w:szCs w:val="24"/>
              </w:rPr>
            </w:pPr>
            <w:r w:rsidRPr="00D35662">
              <w:rPr>
                <w:rFonts w:ascii="仿宋" w:eastAsia="仿宋" w:hAnsi="仿宋" w:cs="宋体" w:hint="eastAsia"/>
                <w:b/>
                <w:bCs/>
                <w:sz w:val="24"/>
                <w:szCs w:val="24"/>
              </w:rPr>
              <w:t>2017年</w:t>
            </w:r>
          </w:p>
        </w:tc>
      </w:tr>
      <w:tr w:rsidR="005F3350" w:rsidRPr="00E8606D" w:rsidTr="005F3350">
        <w:trPr>
          <w:gridAfter w:val="1"/>
          <w:wAfter w:w="16" w:type="pct"/>
          <w:trHeight w:val="420"/>
          <w:jc w:val="center"/>
        </w:trPr>
        <w:tc>
          <w:tcPr>
            <w:tcW w:w="444" w:type="pct"/>
            <w:vMerge w:val="restart"/>
            <w:tcBorders>
              <w:top w:val="single" w:sz="4" w:space="0" w:color="auto"/>
              <w:left w:val="single" w:sz="4" w:space="0" w:color="auto"/>
              <w:right w:val="single" w:sz="4" w:space="0" w:color="auto"/>
            </w:tcBorders>
            <w:shd w:val="clear" w:color="000000" w:fill="FFFFFF"/>
            <w:vAlign w:val="center"/>
          </w:tcPr>
          <w:p w:rsidR="005F3350" w:rsidRPr="00D35662" w:rsidRDefault="005F3350" w:rsidP="005F3350">
            <w:pPr>
              <w:jc w:val="center"/>
              <w:rPr>
                <w:rFonts w:ascii="仿宋" w:eastAsia="仿宋" w:hAnsi="仿宋" w:cs="宋体"/>
                <w:sz w:val="24"/>
                <w:szCs w:val="24"/>
              </w:rPr>
            </w:pPr>
            <w:r>
              <w:rPr>
                <w:rFonts w:ascii="仿宋" w:eastAsia="仿宋" w:hAnsi="仿宋" w:cs="宋体" w:hint="eastAsia"/>
                <w:sz w:val="24"/>
                <w:szCs w:val="24"/>
              </w:rPr>
              <w:t>12897</w:t>
            </w:r>
          </w:p>
        </w:tc>
        <w:tc>
          <w:tcPr>
            <w:tcW w:w="445" w:type="pct"/>
            <w:vMerge w:val="restart"/>
            <w:tcBorders>
              <w:top w:val="single" w:sz="4" w:space="0" w:color="auto"/>
              <w:left w:val="single" w:sz="4" w:space="0" w:color="auto"/>
              <w:right w:val="single" w:sz="4" w:space="0" w:color="auto"/>
            </w:tcBorders>
            <w:shd w:val="clear" w:color="000000" w:fill="FFFFFF"/>
            <w:vAlign w:val="center"/>
          </w:tcPr>
          <w:p w:rsidR="005F3350" w:rsidRDefault="005F3350" w:rsidP="005F3350">
            <w:pPr>
              <w:jc w:val="center"/>
              <w:rPr>
                <w:rFonts w:ascii="仿宋" w:eastAsia="仿宋" w:hAnsi="仿宋" w:cs="宋体"/>
                <w:sz w:val="24"/>
                <w:szCs w:val="24"/>
              </w:rPr>
            </w:pPr>
            <w:r>
              <w:rPr>
                <w:rFonts w:ascii="仿宋" w:eastAsia="仿宋" w:hAnsi="仿宋" w:cs="宋体" w:hint="eastAsia"/>
                <w:sz w:val="24"/>
                <w:szCs w:val="24"/>
              </w:rPr>
              <w:t>辽</w:t>
            </w:r>
          </w:p>
          <w:p w:rsidR="005F3350" w:rsidRDefault="005F3350" w:rsidP="005F3350">
            <w:pPr>
              <w:jc w:val="center"/>
              <w:rPr>
                <w:rFonts w:ascii="仿宋" w:eastAsia="仿宋" w:hAnsi="仿宋" w:cs="宋体"/>
                <w:sz w:val="24"/>
                <w:szCs w:val="24"/>
              </w:rPr>
            </w:pPr>
            <w:r>
              <w:rPr>
                <w:rFonts w:ascii="仿宋" w:eastAsia="仿宋" w:hAnsi="仿宋" w:cs="宋体" w:hint="eastAsia"/>
                <w:sz w:val="24"/>
                <w:szCs w:val="24"/>
              </w:rPr>
              <w:t>宁</w:t>
            </w:r>
          </w:p>
          <w:p w:rsidR="005F3350" w:rsidRDefault="005F3350" w:rsidP="005F3350">
            <w:pPr>
              <w:jc w:val="center"/>
              <w:rPr>
                <w:rFonts w:ascii="仿宋" w:eastAsia="仿宋" w:hAnsi="仿宋" w:cs="宋体"/>
                <w:sz w:val="24"/>
                <w:szCs w:val="24"/>
              </w:rPr>
            </w:pPr>
            <w:r>
              <w:rPr>
                <w:rFonts w:ascii="仿宋" w:eastAsia="仿宋" w:hAnsi="仿宋" w:cs="宋体" w:hint="eastAsia"/>
                <w:sz w:val="24"/>
                <w:szCs w:val="24"/>
              </w:rPr>
              <w:t>广</w:t>
            </w:r>
          </w:p>
          <w:p w:rsidR="005F3350" w:rsidRDefault="005F3350" w:rsidP="005F3350">
            <w:pPr>
              <w:jc w:val="center"/>
              <w:rPr>
                <w:rFonts w:ascii="仿宋" w:eastAsia="仿宋" w:hAnsi="仿宋" w:cs="宋体"/>
                <w:sz w:val="24"/>
                <w:szCs w:val="24"/>
              </w:rPr>
            </w:pPr>
            <w:r>
              <w:rPr>
                <w:rFonts w:ascii="仿宋" w:eastAsia="仿宋" w:hAnsi="仿宋" w:cs="宋体" w:hint="eastAsia"/>
                <w:sz w:val="24"/>
                <w:szCs w:val="24"/>
              </w:rPr>
              <w:t>告</w:t>
            </w:r>
          </w:p>
          <w:p w:rsidR="005F3350" w:rsidRDefault="005F3350" w:rsidP="005F3350">
            <w:pPr>
              <w:jc w:val="center"/>
              <w:rPr>
                <w:rFonts w:ascii="仿宋" w:eastAsia="仿宋" w:hAnsi="仿宋" w:cs="宋体"/>
                <w:sz w:val="24"/>
                <w:szCs w:val="24"/>
              </w:rPr>
            </w:pPr>
            <w:r>
              <w:rPr>
                <w:rFonts w:ascii="仿宋" w:eastAsia="仿宋" w:hAnsi="仿宋" w:cs="宋体" w:hint="eastAsia"/>
                <w:sz w:val="24"/>
                <w:szCs w:val="24"/>
              </w:rPr>
              <w:t>职</w:t>
            </w:r>
          </w:p>
          <w:p w:rsidR="005F3350" w:rsidRDefault="005F3350" w:rsidP="005F3350">
            <w:pPr>
              <w:jc w:val="center"/>
              <w:rPr>
                <w:rFonts w:ascii="仿宋" w:eastAsia="仿宋" w:hAnsi="仿宋" w:cs="宋体"/>
                <w:sz w:val="24"/>
                <w:szCs w:val="24"/>
              </w:rPr>
            </w:pPr>
            <w:r>
              <w:rPr>
                <w:rFonts w:ascii="仿宋" w:eastAsia="仿宋" w:hAnsi="仿宋" w:cs="宋体" w:hint="eastAsia"/>
                <w:sz w:val="24"/>
                <w:szCs w:val="24"/>
              </w:rPr>
              <w:t>业</w:t>
            </w:r>
          </w:p>
          <w:p w:rsidR="005F3350" w:rsidRDefault="005F3350" w:rsidP="005F3350">
            <w:pPr>
              <w:jc w:val="center"/>
              <w:rPr>
                <w:rFonts w:ascii="仿宋" w:eastAsia="仿宋" w:hAnsi="仿宋" w:cs="宋体"/>
                <w:sz w:val="24"/>
                <w:szCs w:val="24"/>
              </w:rPr>
            </w:pPr>
            <w:r>
              <w:rPr>
                <w:rFonts w:ascii="仿宋" w:eastAsia="仿宋" w:hAnsi="仿宋" w:cs="宋体" w:hint="eastAsia"/>
                <w:sz w:val="24"/>
                <w:szCs w:val="24"/>
              </w:rPr>
              <w:t>学</w:t>
            </w:r>
          </w:p>
          <w:p w:rsidR="005F3350" w:rsidRPr="00D35662" w:rsidRDefault="005F3350" w:rsidP="005F3350">
            <w:pPr>
              <w:jc w:val="center"/>
              <w:rPr>
                <w:rFonts w:ascii="仿宋" w:eastAsia="仿宋" w:hAnsi="仿宋" w:cs="宋体"/>
                <w:sz w:val="24"/>
                <w:szCs w:val="24"/>
              </w:rPr>
            </w:pPr>
            <w:r>
              <w:rPr>
                <w:rFonts w:ascii="仿宋" w:eastAsia="仿宋" w:hAnsi="仿宋" w:cs="宋体" w:hint="eastAsia"/>
                <w:sz w:val="24"/>
                <w:szCs w:val="24"/>
              </w:rPr>
              <w:t>院</w:t>
            </w:r>
          </w:p>
        </w:tc>
        <w:tc>
          <w:tcPr>
            <w:tcW w:w="252" w:type="pct"/>
            <w:vMerge w:val="restart"/>
            <w:tcBorders>
              <w:top w:val="single" w:sz="4" w:space="0" w:color="auto"/>
              <w:left w:val="single" w:sz="4" w:space="0" w:color="auto"/>
              <w:right w:val="single" w:sz="4" w:space="0" w:color="auto"/>
            </w:tcBorders>
            <w:shd w:val="clear" w:color="000000" w:fill="FFFFFF"/>
            <w:vAlign w:val="center"/>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1</w:t>
            </w:r>
          </w:p>
        </w:tc>
        <w:tc>
          <w:tcPr>
            <w:tcW w:w="2050" w:type="pct"/>
            <w:tcBorders>
              <w:top w:val="single" w:sz="4" w:space="0" w:color="auto"/>
              <w:left w:val="nil"/>
              <w:bottom w:val="single" w:sz="4" w:space="0" w:color="auto"/>
              <w:right w:val="single" w:sz="4" w:space="0" w:color="auto"/>
            </w:tcBorders>
            <w:shd w:val="clear" w:color="000000" w:fill="FFFFFF"/>
            <w:noWrap/>
            <w:vAlign w:val="center"/>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全日制在校生人数</w:t>
            </w:r>
          </w:p>
        </w:tc>
        <w:tc>
          <w:tcPr>
            <w:tcW w:w="632" w:type="pct"/>
            <w:tcBorders>
              <w:top w:val="single" w:sz="4" w:space="0" w:color="auto"/>
              <w:left w:val="nil"/>
              <w:bottom w:val="single" w:sz="4" w:space="0" w:color="auto"/>
              <w:right w:val="single" w:sz="4" w:space="0" w:color="auto"/>
            </w:tcBorders>
            <w:shd w:val="clear" w:color="000000" w:fill="FFFFFF"/>
            <w:noWrap/>
            <w:vAlign w:val="center"/>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人</w:t>
            </w:r>
          </w:p>
        </w:tc>
        <w:tc>
          <w:tcPr>
            <w:tcW w:w="553" w:type="pct"/>
            <w:tcBorders>
              <w:top w:val="single" w:sz="4" w:space="0" w:color="auto"/>
              <w:left w:val="nil"/>
              <w:bottom w:val="single" w:sz="4" w:space="0" w:color="auto"/>
              <w:right w:val="single" w:sz="4" w:space="0" w:color="auto"/>
            </w:tcBorders>
            <w:shd w:val="clear" w:color="000000" w:fill="FFFFFF"/>
            <w:noWrap/>
            <w:vAlign w:val="bottom"/>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4658</w:t>
            </w:r>
          </w:p>
        </w:tc>
        <w:tc>
          <w:tcPr>
            <w:tcW w:w="608" w:type="pct"/>
            <w:tcBorders>
              <w:top w:val="single" w:sz="4" w:space="0" w:color="auto"/>
              <w:left w:val="nil"/>
              <w:bottom w:val="single" w:sz="4" w:space="0" w:color="auto"/>
              <w:right w:val="single" w:sz="4" w:space="0" w:color="auto"/>
            </w:tcBorders>
            <w:shd w:val="clear" w:color="000000" w:fill="FFFFFF"/>
            <w:noWrap/>
            <w:vAlign w:val="bottom"/>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4326</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shd w:val="clear" w:color="000000" w:fill="FFFFFF"/>
            <w:vAlign w:val="bottom"/>
            <w:hideMark/>
          </w:tcPr>
          <w:p w:rsidR="005F3350" w:rsidRPr="00D35662" w:rsidRDefault="005F3350" w:rsidP="001972F0">
            <w:pPr>
              <w:jc w:val="center"/>
              <w:rPr>
                <w:rFonts w:ascii="仿宋" w:eastAsia="仿宋" w:hAnsi="仿宋" w:cs="宋体"/>
                <w:sz w:val="24"/>
                <w:szCs w:val="24"/>
              </w:rPr>
            </w:pPr>
          </w:p>
        </w:tc>
        <w:tc>
          <w:tcPr>
            <w:tcW w:w="445" w:type="pct"/>
            <w:vMerge/>
            <w:tcBorders>
              <w:left w:val="single" w:sz="4" w:space="0" w:color="auto"/>
              <w:right w:val="single" w:sz="4" w:space="0" w:color="auto"/>
            </w:tcBorders>
            <w:shd w:val="clear" w:color="000000" w:fill="FFFFFF"/>
            <w:vAlign w:val="bottom"/>
            <w:hideMark/>
          </w:tcPr>
          <w:p w:rsidR="005F3350" w:rsidRPr="00D35662" w:rsidRDefault="005F3350" w:rsidP="001972F0">
            <w:pPr>
              <w:jc w:val="center"/>
              <w:rPr>
                <w:rFonts w:ascii="仿宋" w:eastAsia="仿宋" w:hAnsi="仿宋" w:cs="宋体"/>
                <w:sz w:val="24"/>
                <w:szCs w:val="24"/>
              </w:rPr>
            </w:pPr>
          </w:p>
        </w:tc>
        <w:tc>
          <w:tcPr>
            <w:tcW w:w="252" w:type="pct"/>
            <w:vMerge/>
            <w:tcBorders>
              <w:left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p>
        </w:tc>
        <w:tc>
          <w:tcPr>
            <w:tcW w:w="2050" w:type="pct"/>
            <w:tcBorders>
              <w:top w:val="nil"/>
              <w:left w:val="nil"/>
              <w:bottom w:val="single" w:sz="4" w:space="0" w:color="auto"/>
              <w:right w:val="single" w:sz="4" w:space="0" w:color="auto"/>
            </w:tcBorders>
            <w:shd w:val="clear" w:color="000000" w:fill="FFFFFF"/>
            <w:noWrap/>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毕业生人数</w:t>
            </w:r>
          </w:p>
        </w:tc>
        <w:tc>
          <w:tcPr>
            <w:tcW w:w="632" w:type="pct"/>
            <w:tcBorders>
              <w:top w:val="nil"/>
              <w:left w:val="nil"/>
              <w:bottom w:val="single" w:sz="4" w:space="0" w:color="auto"/>
              <w:right w:val="single" w:sz="4" w:space="0" w:color="auto"/>
            </w:tcBorders>
            <w:shd w:val="clear" w:color="000000" w:fill="FFFFFF"/>
            <w:noWrap/>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人</w:t>
            </w:r>
          </w:p>
        </w:tc>
        <w:tc>
          <w:tcPr>
            <w:tcW w:w="553" w:type="pct"/>
            <w:tcBorders>
              <w:top w:val="nil"/>
              <w:left w:val="nil"/>
              <w:bottom w:val="single" w:sz="4" w:space="0" w:color="auto"/>
              <w:right w:val="single" w:sz="4" w:space="0" w:color="auto"/>
            </w:tcBorders>
            <w:shd w:val="clear" w:color="000000" w:fill="FFFFFF"/>
            <w:noWrap/>
            <w:vAlign w:val="bottom"/>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1557</w:t>
            </w:r>
          </w:p>
        </w:tc>
        <w:tc>
          <w:tcPr>
            <w:tcW w:w="608" w:type="pct"/>
            <w:tcBorders>
              <w:top w:val="nil"/>
              <w:left w:val="nil"/>
              <w:bottom w:val="single" w:sz="4" w:space="0" w:color="auto"/>
              <w:right w:val="single" w:sz="4" w:space="0" w:color="auto"/>
            </w:tcBorders>
            <w:shd w:val="clear" w:color="000000" w:fill="FFFFFF"/>
            <w:noWrap/>
            <w:vAlign w:val="bottom"/>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1436</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ind w:firstLineChars="100" w:firstLine="240"/>
              <w:rPr>
                <w:rFonts w:ascii="仿宋" w:eastAsia="仿宋" w:hAnsi="仿宋" w:cs="宋体"/>
                <w:sz w:val="24"/>
                <w:szCs w:val="24"/>
              </w:rPr>
            </w:pPr>
            <w:r w:rsidRPr="00D35662">
              <w:rPr>
                <w:rFonts w:ascii="仿宋" w:eastAsia="仿宋" w:hAnsi="仿宋" w:cs="宋体" w:hint="eastAsia"/>
                <w:sz w:val="24"/>
                <w:szCs w:val="24"/>
              </w:rPr>
              <w:t>其中：就业人数</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人</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1524</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1292</w:t>
            </w:r>
          </w:p>
        </w:tc>
      </w:tr>
      <w:tr w:rsidR="005F3350" w:rsidRPr="00E8606D" w:rsidTr="001972F0">
        <w:trPr>
          <w:gridAfter w:val="1"/>
          <w:wAfter w:w="16" w:type="pct"/>
          <w:trHeight w:val="48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毕业生就业去向：</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 xml:space="preserve">  </w:t>
            </w:r>
            <w:r w:rsidRPr="00D35662">
              <w:rPr>
                <w:rFonts w:ascii="仿宋" w:eastAsia="仿宋" w:hAnsi="仿宋" w:cs="宋体"/>
                <w:sz w:val="24"/>
                <w:szCs w:val="24"/>
              </w:rPr>
              <w:t>A类:留在当地就业人数</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人</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1187</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947</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 xml:space="preserve">  B类:到中小微企业等基层服务人数</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人</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1455</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1266</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vMerge/>
            <w:tcBorders>
              <w:left w:val="single" w:sz="4" w:space="0" w:color="auto"/>
              <w:bottom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 xml:space="preserve">  C类:到5</w:t>
            </w:r>
            <w:r w:rsidRPr="00D35662">
              <w:rPr>
                <w:rFonts w:ascii="仿宋" w:eastAsia="仿宋" w:hAnsi="仿宋" w:cs="宋体"/>
                <w:sz w:val="24"/>
                <w:szCs w:val="24"/>
              </w:rPr>
              <w:t>00强</w:t>
            </w:r>
            <w:r w:rsidRPr="00D35662">
              <w:rPr>
                <w:rFonts w:ascii="仿宋" w:eastAsia="仿宋" w:hAnsi="仿宋" w:cs="宋体" w:hint="eastAsia"/>
                <w:sz w:val="24"/>
                <w:szCs w:val="24"/>
              </w:rPr>
              <w:t>企业就业人数</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人</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2</w:t>
            </w: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横向技术服务到款额</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万元</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3</w:t>
            </w: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纵向科研经费到款额</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万元</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4</w:t>
            </w: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技术交易到款额</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万元</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5</w:t>
            </w: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非学历培训到款额</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万元</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r>
      <w:tr w:rsidR="005F3350" w:rsidRPr="00E8606D" w:rsidTr="001972F0">
        <w:trPr>
          <w:gridAfter w:val="1"/>
          <w:wAfter w:w="16" w:type="pct"/>
          <w:trHeight w:val="420"/>
          <w:jc w:val="center"/>
        </w:trPr>
        <w:tc>
          <w:tcPr>
            <w:tcW w:w="444"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25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6</w:t>
            </w:r>
          </w:p>
        </w:tc>
        <w:tc>
          <w:tcPr>
            <w:tcW w:w="2050"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公益性培训服务</w:t>
            </w:r>
          </w:p>
        </w:tc>
        <w:tc>
          <w:tcPr>
            <w:tcW w:w="632"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jc w:val="center"/>
              <w:rPr>
                <w:rFonts w:ascii="仿宋" w:eastAsia="仿宋" w:hAnsi="仿宋" w:cs="宋体"/>
                <w:sz w:val="24"/>
                <w:szCs w:val="24"/>
              </w:rPr>
            </w:pPr>
            <w:r w:rsidRPr="00D35662">
              <w:rPr>
                <w:rFonts w:ascii="仿宋" w:eastAsia="仿宋" w:hAnsi="仿宋" w:cs="宋体" w:hint="eastAsia"/>
                <w:sz w:val="24"/>
                <w:szCs w:val="24"/>
              </w:rPr>
              <w:t>人日</w:t>
            </w:r>
          </w:p>
        </w:tc>
        <w:tc>
          <w:tcPr>
            <w:tcW w:w="553"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c>
          <w:tcPr>
            <w:tcW w:w="608"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Pr>
                <w:rFonts w:ascii="仿宋" w:eastAsia="仿宋" w:hAnsi="仿宋" w:cs="宋体" w:hint="eastAsia"/>
                <w:sz w:val="24"/>
                <w:szCs w:val="24"/>
              </w:rPr>
              <w:t>0</w:t>
            </w:r>
          </w:p>
        </w:tc>
      </w:tr>
      <w:tr w:rsidR="005F3350" w:rsidRPr="00E8606D" w:rsidTr="001972F0">
        <w:trPr>
          <w:trHeight w:val="420"/>
          <w:jc w:val="center"/>
        </w:trPr>
        <w:tc>
          <w:tcPr>
            <w:tcW w:w="444" w:type="pct"/>
            <w:vMerge/>
            <w:tcBorders>
              <w:left w:val="single" w:sz="4" w:space="0" w:color="auto"/>
              <w:bottom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45" w:type="pct"/>
            <w:vMerge/>
            <w:tcBorders>
              <w:left w:val="single" w:sz="4" w:space="0" w:color="auto"/>
              <w:bottom w:val="single" w:sz="4" w:space="0" w:color="auto"/>
              <w:right w:val="single" w:sz="4" w:space="0" w:color="auto"/>
            </w:tcBorders>
            <w:vAlign w:val="center"/>
            <w:hideMark/>
          </w:tcPr>
          <w:p w:rsidR="005F3350" w:rsidRPr="00D35662" w:rsidRDefault="005F3350" w:rsidP="001972F0">
            <w:pPr>
              <w:rPr>
                <w:rFonts w:ascii="仿宋" w:eastAsia="仿宋" w:hAnsi="仿宋" w:cs="宋体"/>
                <w:sz w:val="24"/>
                <w:szCs w:val="24"/>
              </w:rPr>
            </w:pPr>
          </w:p>
        </w:tc>
        <w:tc>
          <w:tcPr>
            <w:tcW w:w="4111" w:type="pct"/>
            <w:gridSpan w:val="6"/>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rPr>
                <w:rFonts w:ascii="仿宋" w:eastAsia="仿宋" w:hAnsi="仿宋" w:cs="宋体"/>
                <w:sz w:val="24"/>
                <w:szCs w:val="24"/>
              </w:rPr>
            </w:pPr>
            <w:r w:rsidRPr="00D35662">
              <w:rPr>
                <w:rFonts w:ascii="仿宋" w:eastAsia="仿宋" w:hAnsi="仿宋" w:cs="宋体" w:hint="eastAsia"/>
                <w:sz w:val="24"/>
                <w:szCs w:val="24"/>
              </w:rPr>
              <w:t>主要办学经费来源（单选）：省级（）   地市级（）</w:t>
            </w:r>
          </w:p>
          <w:p w:rsidR="005F3350" w:rsidRPr="006F62D4" w:rsidRDefault="005F3350" w:rsidP="001972F0">
            <w:pPr>
              <w:ind w:firstLineChars="1300" w:firstLine="3120"/>
              <w:rPr>
                <w:rFonts w:ascii="仿宋" w:eastAsia="仿宋" w:hAnsi="仿宋" w:cs="宋体"/>
                <w:sz w:val="24"/>
                <w:szCs w:val="24"/>
              </w:rPr>
            </w:pPr>
            <w:r w:rsidRPr="00D35662">
              <w:rPr>
                <w:rFonts w:ascii="仿宋" w:eastAsia="仿宋" w:hAnsi="仿宋" w:cs="宋体" w:hint="eastAsia"/>
                <w:sz w:val="24"/>
                <w:szCs w:val="24"/>
              </w:rPr>
              <w:t>行业或企业（）   其他（</w:t>
            </w:r>
            <w:r>
              <w:rPr>
                <w:rFonts w:ascii="仿宋" w:eastAsia="仿宋" w:hAnsi="仿宋" w:cs="宋体" w:hint="eastAsia"/>
                <w:sz w:val="24"/>
                <w:szCs w:val="24"/>
              </w:rPr>
              <w:t>√</w:t>
            </w:r>
            <w:r>
              <w:rPr>
                <w:rFonts w:ascii="仿宋" w:eastAsia="仿宋" w:hAnsi="仿宋" w:cs="宋体"/>
                <w:sz w:val="24"/>
                <w:szCs w:val="24"/>
              </w:rPr>
              <w:t>）</w:t>
            </w:r>
          </w:p>
          <w:p w:rsidR="005F3350" w:rsidRPr="00D35662" w:rsidRDefault="005F3350" w:rsidP="001972F0">
            <w:pPr>
              <w:ind w:firstLineChars="1300" w:firstLine="3120"/>
              <w:rPr>
                <w:rFonts w:ascii="仿宋" w:eastAsia="仿宋" w:hAnsi="仿宋" w:cs="宋体"/>
                <w:sz w:val="24"/>
                <w:szCs w:val="24"/>
              </w:rPr>
            </w:pPr>
          </w:p>
        </w:tc>
      </w:tr>
    </w:tbl>
    <w:p w:rsidR="00A57C9C" w:rsidRDefault="00A57C9C" w:rsidP="006B124A"/>
    <w:p w:rsidR="005F3350" w:rsidRDefault="005F3350" w:rsidP="006B124A"/>
    <w:p w:rsidR="005F3350" w:rsidRDefault="005F3350" w:rsidP="006B124A"/>
    <w:p w:rsidR="005F3350" w:rsidRDefault="005F3350" w:rsidP="006B124A"/>
    <w:p w:rsidR="005F3350" w:rsidRDefault="005F3350" w:rsidP="006B124A"/>
    <w:p w:rsidR="005F3350" w:rsidRDefault="005F3350" w:rsidP="006B124A"/>
    <w:p w:rsidR="005F3350" w:rsidRDefault="005F3350" w:rsidP="006B124A"/>
    <w:p w:rsidR="00B476E0" w:rsidRDefault="00B476E0" w:rsidP="005F3350">
      <w:pPr>
        <w:spacing w:line="312" w:lineRule="auto"/>
        <w:jc w:val="center"/>
        <w:rPr>
          <w:rFonts w:ascii="黑体" w:eastAsia="黑体" w:hAnsi="黑体" w:cs="Times New Roman"/>
          <w:sz w:val="32"/>
          <w:szCs w:val="32"/>
        </w:rPr>
      </w:pPr>
    </w:p>
    <w:p w:rsidR="005F3350" w:rsidRPr="00D35662" w:rsidRDefault="005F3350" w:rsidP="005F3350">
      <w:pPr>
        <w:spacing w:line="312" w:lineRule="auto"/>
        <w:jc w:val="center"/>
        <w:rPr>
          <w:rFonts w:ascii="黑体" w:eastAsia="黑体" w:hAnsi="黑体" w:cs="Times New Roman"/>
          <w:sz w:val="32"/>
          <w:szCs w:val="32"/>
        </w:rPr>
      </w:pPr>
      <w:r w:rsidRPr="00D35662">
        <w:rPr>
          <w:rFonts w:ascii="黑体" w:eastAsia="黑体" w:hAnsi="黑体" w:cs="Times New Roman" w:hint="eastAsia"/>
          <w:sz w:val="32"/>
          <w:szCs w:val="32"/>
        </w:rPr>
        <w:lastRenderedPageBreak/>
        <w:t>表</w:t>
      </w:r>
      <w:r w:rsidRPr="00D35662">
        <w:rPr>
          <w:rFonts w:ascii="黑体" w:eastAsia="黑体" w:hAnsi="黑体" w:cs="Times New Roman"/>
          <w:sz w:val="32"/>
          <w:szCs w:val="32"/>
        </w:rPr>
        <w:t>5</w:t>
      </w:r>
      <w:r w:rsidRPr="00D35662">
        <w:rPr>
          <w:rFonts w:ascii="黑体" w:eastAsia="黑体" w:hAnsi="黑体" w:cs="Times New Roman" w:hint="eastAsia"/>
          <w:sz w:val="32"/>
          <w:szCs w:val="32"/>
        </w:rPr>
        <w:t>落实政策表</w:t>
      </w:r>
    </w:p>
    <w:tbl>
      <w:tblPr>
        <w:tblW w:w="5262" w:type="pct"/>
        <w:jc w:val="center"/>
        <w:tblInd w:w="94" w:type="dxa"/>
        <w:tblLayout w:type="fixed"/>
        <w:tblLook w:val="04A0"/>
      </w:tblPr>
      <w:tblGrid>
        <w:gridCol w:w="985"/>
        <w:gridCol w:w="985"/>
        <w:gridCol w:w="492"/>
        <w:gridCol w:w="4430"/>
        <w:gridCol w:w="1151"/>
        <w:gridCol w:w="1151"/>
        <w:gridCol w:w="1176"/>
      </w:tblGrid>
      <w:tr w:rsidR="005F3350" w:rsidRPr="00427082" w:rsidTr="001972F0">
        <w:trPr>
          <w:trHeight w:val="480"/>
          <w:jc w:val="center"/>
        </w:trPr>
        <w:tc>
          <w:tcPr>
            <w:tcW w:w="4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F3350" w:rsidRPr="00D35662" w:rsidRDefault="005F3350" w:rsidP="001972F0">
            <w:pPr>
              <w:spacing w:line="276" w:lineRule="auto"/>
              <w:jc w:val="center"/>
              <w:rPr>
                <w:rFonts w:ascii="仿宋" w:eastAsia="仿宋" w:hAnsi="仿宋" w:cs="宋体"/>
                <w:b/>
                <w:bCs/>
                <w:sz w:val="24"/>
                <w:szCs w:val="24"/>
              </w:rPr>
            </w:pPr>
            <w:r w:rsidRPr="00D35662">
              <w:rPr>
                <w:rFonts w:ascii="仿宋" w:eastAsia="仿宋" w:hAnsi="仿宋" w:cs="宋体" w:hint="eastAsia"/>
                <w:b/>
                <w:bCs/>
                <w:sz w:val="24"/>
                <w:szCs w:val="24"/>
              </w:rPr>
              <w:t>院校代码</w:t>
            </w:r>
          </w:p>
        </w:tc>
        <w:tc>
          <w:tcPr>
            <w:tcW w:w="475" w:type="pct"/>
            <w:tcBorders>
              <w:top w:val="single" w:sz="4" w:space="0" w:color="auto"/>
              <w:left w:val="nil"/>
              <w:bottom w:val="single" w:sz="4" w:space="0" w:color="auto"/>
              <w:right w:val="single" w:sz="4" w:space="0" w:color="auto"/>
            </w:tcBorders>
            <w:shd w:val="clear" w:color="000000" w:fill="FFFFFF"/>
            <w:noWrap/>
            <w:vAlign w:val="center"/>
            <w:hideMark/>
          </w:tcPr>
          <w:p w:rsidR="005F3350" w:rsidRPr="00D35662" w:rsidRDefault="005F3350" w:rsidP="001972F0">
            <w:pPr>
              <w:spacing w:line="276" w:lineRule="auto"/>
              <w:jc w:val="center"/>
              <w:rPr>
                <w:rFonts w:ascii="仿宋" w:eastAsia="仿宋" w:hAnsi="仿宋" w:cs="宋体"/>
                <w:b/>
                <w:bCs/>
                <w:sz w:val="24"/>
                <w:szCs w:val="24"/>
              </w:rPr>
            </w:pPr>
            <w:r w:rsidRPr="00D35662">
              <w:rPr>
                <w:rFonts w:ascii="仿宋" w:eastAsia="仿宋" w:hAnsi="仿宋" w:cs="宋体" w:hint="eastAsia"/>
                <w:b/>
                <w:bCs/>
                <w:sz w:val="24"/>
                <w:szCs w:val="24"/>
              </w:rPr>
              <w:t>院校名称</w:t>
            </w:r>
          </w:p>
        </w:tc>
        <w:tc>
          <w:tcPr>
            <w:tcW w:w="237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5F3350" w:rsidRPr="00D35662" w:rsidRDefault="005F3350" w:rsidP="001972F0">
            <w:pPr>
              <w:spacing w:line="360" w:lineRule="auto"/>
              <w:jc w:val="center"/>
              <w:rPr>
                <w:rFonts w:ascii="仿宋" w:eastAsia="仿宋" w:hAnsi="仿宋" w:cs="宋体"/>
                <w:b/>
                <w:bCs/>
                <w:sz w:val="24"/>
                <w:szCs w:val="24"/>
              </w:rPr>
            </w:pPr>
            <w:r w:rsidRPr="00D35662">
              <w:rPr>
                <w:rFonts w:ascii="仿宋" w:eastAsia="仿宋" w:hAnsi="仿宋" w:cs="宋体" w:hint="eastAsia"/>
                <w:b/>
                <w:bCs/>
                <w:sz w:val="24"/>
                <w:szCs w:val="24"/>
              </w:rPr>
              <w:t>指标</w:t>
            </w:r>
          </w:p>
        </w:tc>
        <w:tc>
          <w:tcPr>
            <w:tcW w:w="555" w:type="pct"/>
            <w:tcBorders>
              <w:top w:val="single" w:sz="4" w:space="0" w:color="auto"/>
              <w:left w:val="nil"/>
              <w:bottom w:val="single" w:sz="4" w:space="0" w:color="auto"/>
              <w:right w:val="single" w:sz="4" w:space="0" w:color="auto"/>
            </w:tcBorders>
            <w:shd w:val="clear" w:color="000000" w:fill="FFFFFF"/>
            <w:noWrap/>
            <w:vAlign w:val="center"/>
            <w:hideMark/>
          </w:tcPr>
          <w:p w:rsidR="005F3350" w:rsidRPr="00D35662" w:rsidRDefault="005F3350" w:rsidP="001972F0">
            <w:pPr>
              <w:spacing w:line="360" w:lineRule="auto"/>
              <w:jc w:val="center"/>
              <w:rPr>
                <w:rFonts w:ascii="仿宋" w:eastAsia="仿宋" w:hAnsi="仿宋" w:cs="宋体"/>
                <w:b/>
                <w:bCs/>
                <w:sz w:val="24"/>
                <w:szCs w:val="24"/>
              </w:rPr>
            </w:pPr>
            <w:r w:rsidRPr="00D35662">
              <w:rPr>
                <w:rFonts w:ascii="仿宋" w:eastAsia="仿宋" w:hAnsi="仿宋" w:cs="宋体" w:hint="eastAsia"/>
                <w:b/>
                <w:bCs/>
                <w:sz w:val="24"/>
                <w:szCs w:val="24"/>
              </w:rPr>
              <w:t>单位</w:t>
            </w:r>
          </w:p>
        </w:tc>
        <w:tc>
          <w:tcPr>
            <w:tcW w:w="555" w:type="pct"/>
            <w:tcBorders>
              <w:top w:val="single" w:sz="4" w:space="0" w:color="auto"/>
              <w:left w:val="nil"/>
              <w:bottom w:val="single" w:sz="4" w:space="0" w:color="auto"/>
              <w:right w:val="single" w:sz="4" w:space="0" w:color="auto"/>
            </w:tcBorders>
            <w:shd w:val="clear" w:color="000000" w:fill="FFFFFF"/>
            <w:noWrap/>
            <w:vAlign w:val="center"/>
            <w:hideMark/>
          </w:tcPr>
          <w:p w:rsidR="005F3350" w:rsidRPr="00D35662" w:rsidRDefault="005F3350" w:rsidP="001972F0">
            <w:pPr>
              <w:spacing w:line="360" w:lineRule="auto"/>
              <w:jc w:val="center"/>
              <w:rPr>
                <w:rFonts w:ascii="仿宋" w:eastAsia="仿宋" w:hAnsi="仿宋" w:cs="宋体"/>
                <w:b/>
                <w:bCs/>
                <w:sz w:val="24"/>
                <w:szCs w:val="24"/>
              </w:rPr>
            </w:pPr>
            <w:r w:rsidRPr="00D35662">
              <w:rPr>
                <w:rFonts w:ascii="仿宋" w:eastAsia="仿宋" w:hAnsi="仿宋" w:cs="宋体" w:hint="eastAsia"/>
                <w:b/>
                <w:bCs/>
                <w:sz w:val="24"/>
                <w:szCs w:val="24"/>
              </w:rPr>
              <w:t>201</w:t>
            </w:r>
            <w:r w:rsidRPr="00D35662">
              <w:rPr>
                <w:rFonts w:ascii="仿宋" w:eastAsia="仿宋" w:hAnsi="仿宋" w:cs="宋体"/>
                <w:b/>
                <w:bCs/>
                <w:sz w:val="24"/>
                <w:szCs w:val="24"/>
              </w:rPr>
              <w:t>6</w:t>
            </w:r>
            <w:r w:rsidRPr="00D35662">
              <w:rPr>
                <w:rFonts w:ascii="仿宋" w:eastAsia="仿宋" w:hAnsi="仿宋" w:cs="宋体" w:hint="eastAsia"/>
                <w:b/>
                <w:bCs/>
                <w:sz w:val="24"/>
                <w:szCs w:val="24"/>
              </w:rPr>
              <w:t>年</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rsidR="005F3350" w:rsidRPr="00D35662" w:rsidRDefault="005F3350" w:rsidP="001972F0">
            <w:pPr>
              <w:spacing w:line="360" w:lineRule="auto"/>
              <w:jc w:val="center"/>
              <w:rPr>
                <w:rFonts w:ascii="仿宋" w:eastAsia="仿宋" w:hAnsi="仿宋" w:cs="宋体"/>
                <w:b/>
                <w:bCs/>
                <w:sz w:val="24"/>
                <w:szCs w:val="24"/>
              </w:rPr>
            </w:pPr>
            <w:r w:rsidRPr="00D35662">
              <w:rPr>
                <w:rFonts w:ascii="仿宋" w:eastAsia="仿宋" w:hAnsi="仿宋" w:cs="宋体" w:hint="eastAsia"/>
                <w:b/>
                <w:bCs/>
                <w:sz w:val="24"/>
                <w:szCs w:val="24"/>
              </w:rPr>
              <w:t>201</w:t>
            </w:r>
            <w:r w:rsidRPr="00D35662">
              <w:rPr>
                <w:rFonts w:ascii="仿宋" w:eastAsia="仿宋" w:hAnsi="仿宋" w:cs="宋体"/>
                <w:b/>
                <w:bCs/>
                <w:sz w:val="24"/>
                <w:szCs w:val="24"/>
              </w:rPr>
              <w:t>7</w:t>
            </w:r>
            <w:r w:rsidRPr="00D35662">
              <w:rPr>
                <w:rFonts w:ascii="仿宋" w:eastAsia="仿宋" w:hAnsi="仿宋" w:cs="宋体" w:hint="eastAsia"/>
                <w:b/>
                <w:bCs/>
                <w:sz w:val="24"/>
                <w:szCs w:val="24"/>
              </w:rPr>
              <w:t>年</w:t>
            </w:r>
          </w:p>
        </w:tc>
      </w:tr>
      <w:tr w:rsidR="005F3350" w:rsidRPr="00427082" w:rsidTr="005F3350">
        <w:trPr>
          <w:trHeight w:val="390"/>
          <w:jc w:val="center"/>
        </w:trPr>
        <w:tc>
          <w:tcPr>
            <w:tcW w:w="475" w:type="pct"/>
            <w:vMerge w:val="restart"/>
            <w:tcBorders>
              <w:top w:val="single" w:sz="4" w:space="0" w:color="auto"/>
              <w:left w:val="single" w:sz="4" w:space="0" w:color="auto"/>
              <w:right w:val="single" w:sz="4" w:space="0" w:color="auto"/>
            </w:tcBorders>
            <w:shd w:val="clear" w:color="000000" w:fill="FFFFFF"/>
            <w:vAlign w:val="center"/>
            <w:hideMark/>
          </w:tcPr>
          <w:p w:rsidR="005F3350" w:rsidRPr="00D35662" w:rsidRDefault="005F3350" w:rsidP="005F3350">
            <w:pPr>
              <w:spacing w:line="360" w:lineRule="auto"/>
              <w:jc w:val="center"/>
              <w:rPr>
                <w:rFonts w:ascii="仿宋" w:eastAsia="仿宋" w:hAnsi="仿宋" w:cs="宋体"/>
                <w:sz w:val="24"/>
                <w:szCs w:val="24"/>
              </w:rPr>
            </w:pPr>
            <w:r>
              <w:rPr>
                <w:rFonts w:ascii="仿宋" w:eastAsia="仿宋" w:hAnsi="仿宋" w:cs="宋体" w:hint="eastAsia"/>
                <w:sz w:val="24"/>
                <w:szCs w:val="24"/>
              </w:rPr>
              <w:t>12897</w:t>
            </w:r>
          </w:p>
        </w:tc>
        <w:tc>
          <w:tcPr>
            <w:tcW w:w="475" w:type="pct"/>
            <w:vMerge w:val="restart"/>
            <w:tcBorders>
              <w:top w:val="single" w:sz="4" w:space="0" w:color="auto"/>
              <w:left w:val="single" w:sz="4" w:space="0" w:color="auto"/>
              <w:right w:val="single" w:sz="4" w:space="0" w:color="auto"/>
            </w:tcBorders>
            <w:shd w:val="clear" w:color="000000" w:fill="FFFFFF"/>
            <w:vAlign w:val="center"/>
            <w:hideMark/>
          </w:tcPr>
          <w:p w:rsidR="005F3350" w:rsidRDefault="005F3350" w:rsidP="005F3350">
            <w:pPr>
              <w:spacing w:line="360" w:lineRule="auto"/>
              <w:jc w:val="center"/>
              <w:rPr>
                <w:rFonts w:ascii="仿宋" w:eastAsia="仿宋" w:hAnsi="仿宋" w:cs="宋体"/>
                <w:sz w:val="24"/>
                <w:szCs w:val="24"/>
              </w:rPr>
            </w:pPr>
            <w:r>
              <w:rPr>
                <w:rFonts w:ascii="仿宋" w:eastAsia="仿宋" w:hAnsi="仿宋" w:cs="宋体" w:hint="eastAsia"/>
                <w:sz w:val="24"/>
                <w:szCs w:val="24"/>
              </w:rPr>
              <w:t>辽</w:t>
            </w:r>
          </w:p>
          <w:p w:rsidR="005F3350" w:rsidRDefault="005F3350" w:rsidP="005F3350">
            <w:pPr>
              <w:spacing w:line="360" w:lineRule="auto"/>
              <w:jc w:val="center"/>
              <w:rPr>
                <w:rFonts w:ascii="仿宋" w:eastAsia="仿宋" w:hAnsi="仿宋" w:cs="宋体"/>
                <w:sz w:val="24"/>
                <w:szCs w:val="24"/>
              </w:rPr>
            </w:pPr>
            <w:r>
              <w:rPr>
                <w:rFonts w:ascii="仿宋" w:eastAsia="仿宋" w:hAnsi="仿宋" w:cs="宋体" w:hint="eastAsia"/>
                <w:sz w:val="24"/>
                <w:szCs w:val="24"/>
              </w:rPr>
              <w:t>宁</w:t>
            </w:r>
          </w:p>
          <w:p w:rsidR="005F3350" w:rsidRDefault="005F3350" w:rsidP="005F3350">
            <w:pPr>
              <w:spacing w:line="360" w:lineRule="auto"/>
              <w:jc w:val="center"/>
              <w:rPr>
                <w:rFonts w:ascii="仿宋" w:eastAsia="仿宋" w:hAnsi="仿宋" w:cs="宋体"/>
                <w:sz w:val="24"/>
                <w:szCs w:val="24"/>
              </w:rPr>
            </w:pPr>
            <w:r>
              <w:rPr>
                <w:rFonts w:ascii="仿宋" w:eastAsia="仿宋" w:hAnsi="仿宋" w:cs="宋体" w:hint="eastAsia"/>
                <w:sz w:val="24"/>
                <w:szCs w:val="24"/>
              </w:rPr>
              <w:t>广</w:t>
            </w:r>
          </w:p>
          <w:p w:rsidR="005F3350" w:rsidRDefault="005F3350" w:rsidP="005F3350">
            <w:pPr>
              <w:spacing w:line="360" w:lineRule="auto"/>
              <w:jc w:val="center"/>
              <w:rPr>
                <w:rFonts w:ascii="仿宋" w:eastAsia="仿宋" w:hAnsi="仿宋" w:cs="宋体"/>
                <w:sz w:val="24"/>
                <w:szCs w:val="24"/>
              </w:rPr>
            </w:pPr>
            <w:r>
              <w:rPr>
                <w:rFonts w:ascii="仿宋" w:eastAsia="仿宋" w:hAnsi="仿宋" w:cs="宋体" w:hint="eastAsia"/>
                <w:sz w:val="24"/>
                <w:szCs w:val="24"/>
              </w:rPr>
              <w:t>告</w:t>
            </w:r>
          </w:p>
          <w:p w:rsidR="005F3350" w:rsidRDefault="005F3350" w:rsidP="005F3350">
            <w:pPr>
              <w:spacing w:line="360" w:lineRule="auto"/>
              <w:jc w:val="center"/>
              <w:rPr>
                <w:rFonts w:ascii="仿宋" w:eastAsia="仿宋" w:hAnsi="仿宋" w:cs="宋体"/>
                <w:sz w:val="24"/>
                <w:szCs w:val="24"/>
              </w:rPr>
            </w:pPr>
            <w:r>
              <w:rPr>
                <w:rFonts w:ascii="仿宋" w:eastAsia="仿宋" w:hAnsi="仿宋" w:cs="宋体" w:hint="eastAsia"/>
                <w:sz w:val="24"/>
                <w:szCs w:val="24"/>
              </w:rPr>
              <w:t>职</w:t>
            </w:r>
          </w:p>
          <w:p w:rsidR="005F3350" w:rsidRDefault="005F3350" w:rsidP="005F3350">
            <w:pPr>
              <w:spacing w:line="360" w:lineRule="auto"/>
              <w:jc w:val="center"/>
              <w:rPr>
                <w:rFonts w:ascii="仿宋" w:eastAsia="仿宋" w:hAnsi="仿宋" w:cs="宋体"/>
                <w:sz w:val="24"/>
                <w:szCs w:val="24"/>
              </w:rPr>
            </w:pPr>
            <w:r>
              <w:rPr>
                <w:rFonts w:ascii="仿宋" w:eastAsia="仿宋" w:hAnsi="仿宋" w:cs="宋体" w:hint="eastAsia"/>
                <w:sz w:val="24"/>
                <w:szCs w:val="24"/>
              </w:rPr>
              <w:t>业</w:t>
            </w:r>
          </w:p>
          <w:p w:rsidR="005F3350" w:rsidRDefault="005F3350" w:rsidP="005F3350">
            <w:pPr>
              <w:spacing w:line="360" w:lineRule="auto"/>
              <w:jc w:val="center"/>
              <w:rPr>
                <w:rFonts w:ascii="仿宋" w:eastAsia="仿宋" w:hAnsi="仿宋" w:cs="宋体"/>
                <w:sz w:val="24"/>
                <w:szCs w:val="24"/>
              </w:rPr>
            </w:pPr>
            <w:r>
              <w:rPr>
                <w:rFonts w:ascii="仿宋" w:eastAsia="仿宋" w:hAnsi="仿宋" w:cs="宋体" w:hint="eastAsia"/>
                <w:sz w:val="24"/>
                <w:szCs w:val="24"/>
              </w:rPr>
              <w:t>学</w:t>
            </w:r>
          </w:p>
          <w:p w:rsidR="005F3350" w:rsidRPr="00D35662" w:rsidRDefault="005F3350" w:rsidP="005F3350">
            <w:pPr>
              <w:spacing w:line="360" w:lineRule="auto"/>
              <w:jc w:val="center"/>
              <w:rPr>
                <w:rFonts w:ascii="仿宋" w:eastAsia="仿宋" w:hAnsi="仿宋" w:cs="宋体"/>
                <w:sz w:val="24"/>
                <w:szCs w:val="24"/>
              </w:rPr>
            </w:pPr>
            <w:r>
              <w:rPr>
                <w:rFonts w:ascii="仿宋" w:eastAsia="仿宋" w:hAnsi="仿宋" w:cs="宋体" w:hint="eastAsia"/>
                <w:sz w:val="24"/>
                <w:szCs w:val="24"/>
              </w:rPr>
              <w:t>院</w:t>
            </w:r>
          </w:p>
        </w:tc>
        <w:tc>
          <w:tcPr>
            <w:tcW w:w="237" w:type="pct"/>
            <w:vMerge w:val="restart"/>
            <w:tcBorders>
              <w:top w:val="nil"/>
              <w:left w:val="nil"/>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1</w:t>
            </w:r>
          </w:p>
        </w:tc>
        <w:tc>
          <w:tcPr>
            <w:tcW w:w="2136" w:type="pct"/>
            <w:tcBorders>
              <w:top w:val="nil"/>
              <w:left w:val="nil"/>
              <w:bottom w:val="single" w:sz="4" w:space="0" w:color="auto"/>
              <w:right w:val="single" w:sz="4" w:space="0" w:color="auto"/>
            </w:tcBorders>
            <w:shd w:val="clear" w:color="auto" w:fill="auto"/>
            <w:noWrap/>
            <w:vAlign w:val="center"/>
            <w:hideMark/>
          </w:tcPr>
          <w:p w:rsidR="005F3350" w:rsidRPr="00D35662" w:rsidRDefault="005F3350" w:rsidP="001972F0">
            <w:pPr>
              <w:spacing w:line="360" w:lineRule="auto"/>
              <w:rPr>
                <w:rFonts w:ascii="仿宋" w:eastAsia="仿宋" w:hAnsi="仿宋" w:cs="宋体"/>
                <w:sz w:val="24"/>
                <w:szCs w:val="24"/>
              </w:rPr>
            </w:pPr>
            <w:r w:rsidRPr="00D35662">
              <w:rPr>
                <w:rFonts w:ascii="仿宋" w:eastAsia="仿宋" w:hAnsi="仿宋" w:cs="宋体" w:hint="eastAsia"/>
                <w:sz w:val="24"/>
                <w:szCs w:val="24"/>
              </w:rPr>
              <w:t>年生均财政拨款水平</w:t>
            </w:r>
          </w:p>
        </w:tc>
        <w:tc>
          <w:tcPr>
            <w:tcW w:w="555" w:type="pct"/>
            <w:tcBorders>
              <w:top w:val="nil"/>
              <w:left w:val="nil"/>
              <w:bottom w:val="single" w:sz="4" w:space="0" w:color="auto"/>
              <w:right w:val="single" w:sz="4" w:space="0" w:color="auto"/>
            </w:tcBorders>
            <w:shd w:val="clear" w:color="000000" w:fill="FFFFFF"/>
            <w:noWrap/>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元</w:t>
            </w:r>
          </w:p>
        </w:tc>
        <w:tc>
          <w:tcPr>
            <w:tcW w:w="555" w:type="pct"/>
            <w:tcBorders>
              <w:top w:val="nil"/>
              <w:left w:val="nil"/>
              <w:bottom w:val="single" w:sz="4" w:space="0" w:color="auto"/>
              <w:right w:val="single" w:sz="4" w:space="0" w:color="auto"/>
            </w:tcBorders>
            <w:shd w:val="clear" w:color="000000" w:fill="FFFFFF"/>
            <w:noWrap/>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549.68</w:t>
            </w:r>
          </w:p>
        </w:tc>
        <w:tc>
          <w:tcPr>
            <w:tcW w:w="567" w:type="pct"/>
            <w:tcBorders>
              <w:top w:val="nil"/>
              <w:left w:val="nil"/>
              <w:bottom w:val="single" w:sz="4" w:space="0" w:color="auto"/>
              <w:right w:val="single" w:sz="4" w:space="0" w:color="auto"/>
            </w:tcBorders>
            <w:shd w:val="clear" w:color="000000" w:fill="FFFFFF"/>
            <w:noWrap/>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684.7</w:t>
            </w:r>
          </w:p>
        </w:tc>
      </w:tr>
      <w:tr w:rsidR="005F3350" w:rsidRPr="00427082" w:rsidTr="001972F0">
        <w:trPr>
          <w:trHeight w:val="390"/>
          <w:jc w:val="center"/>
        </w:trPr>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237" w:type="pct"/>
            <w:vMerge/>
            <w:tcBorders>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p>
        </w:tc>
        <w:tc>
          <w:tcPr>
            <w:tcW w:w="2136" w:type="pct"/>
            <w:tcBorders>
              <w:top w:val="nil"/>
              <w:left w:val="nil"/>
              <w:bottom w:val="single" w:sz="4" w:space="0" w:color="auto"/>
              <w:right w:val="single" w:sz="4" w:space="0" w:color="auto"/>
            </w:tcBorders>
            <w:shd w:val="clear" w:color="auto" w:fill="auto"/>
            <w:noWrap/>
            <w:vAlign w:val="center"/>
            <w:hideMark/>
          </w:tcPr>
          <w:p w:rsidR="005F3350" w:rsidRPr="00D35662" w:rsidRDefault="005F3350" w:rsidP="001972F0">
            <w:pPr>
              <w:spacing w:line="360" w:lineRule="auto"/>
              <w:ind w:firstLineChars="100" w:firstLine="240"/>
              <w:rPr>
                <w:rFonts w:ascii="仿宋" w:eastAsia="仿宋" w:hAnsi="仿宋" w:cs="宋体"/>
                <w:sz w:val="24"/>
                <w:szCs w:val="24"/>
              </w:rPr>
            </w:pPr>
            <w:r w:rsidRPr="00D35662">
              <w:rPr>
                <w:rFonts w:ascii="仿宋" w:eastAsia="仿宋" w:hAnsi="仿宋" w:cs="宋体" w:hint="eastAsia"/>
                <w:sz w:val="24"/>
                <w:szCs w:val="24"/>
              </w:rPr>
              <w:t>其中：年生均财政专项经费</w:t>
            </w:r>
          </w:p>
        </w:tc>
        <w:tc>
          <w:tcPr>
            <w:tcW w:w="555"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元</w:t>
            </w:r>
          </w:p>
        </w:tc>
        <w:tc>
          <w:tcPr>
            <w:tcW w:w="555"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r w:rsidR="005F3350" w:rsidRPr="00427082" w:rsidTr="001972F0">
        <w:trPr>
          <w:trHeight w:val="390"/>
          <w:jc w:val="center"/>
        </w:trPr>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237" w:type="pct"/>
            <w:vMerge w:val="restart"/>
            <w:tcBorders>
              <w:top w:val="nil"/>
              <w:left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sz w:val="24"/>
                <w:szCs w:val="24"/>
              </w:rPr>
              <w:t>2</w:t>
            </w:r>
          </w:p>
        </w:tc>
        <w:tc>
          <w:tcPr>
            <w:tcW w:w="2136"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sidRPr="00D35662">
              <w:rPr>
                <w:rFonts w:ascii="仿宋" w:eastAsia="仿宋" w:hAnsi="仿宋" w:cs="宋体" w:hint="eastAsia"/>
                <w:sz w:val="24"/>
                <w:szCs w:val="24"/>
              </w:rPr>
              <w:t>教职员工额定编制数</w:t>
            </w:r>
          </w:p>
        </w:tc>
        <w:tc>
          <w:tcPr>
            <w:tcW w:w="555"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人</w:t>
            </w:r>
          </w:p>
        </w:tc>
        <w:tc>
          <w:tcPr>
            <w:tcW w:w="555"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r w:rsidR="005F3350" w:rsidRPr="00427082" w:rsidTr="001972F0">
        <w:trPr>
          <w:trHeight w:val="390"/>
          <w:jc w:val="center"/>
        </w:trPr>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237"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2136"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sidRPr="00D35662">
              <w:rPr>
                <w:rFonts w:ascii="仿宋" w:eastAsia="仿宋" w:hAnsi="仿宋" w:cs="宋体" w:hint="eastAsia"/>
                <w:sz w:val="24"/>
                <w:szCs w:val="24"/>
              </w:rPr>
              <w:t>在岗教职员工总数</w:t>
            </w:r>
          </w:p>
        </w:tc>
        <w:tc>
          <w:tcPr>
            <w:tcW w:w="555"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人</w:t>
            </w:r>
          </w:p>
        </w:tc>
        <w:tc>
          <w:tcPr>
            <w:tcW w:w="555"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377</w:t>
            </w:r>
          </w:p>
        </w:tc>
        <w:tc>
          <w:tcPr>
            <w:tcW w:w="567" w:type="pct"/>
            <w:tcBorders>
              <w:top w:val="nil"/>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366</w:t>
            </w:r>
          </w:p>
        </w:tc>
      </w:tr>
      <w:tr w:rsidR="005F3350" w:rsidRPr="00427082" w:rsidTr="001972F0">
        <w:trPr>
          <w:trHeight w:val="390"/>
          <w:jc w:val="center"/>
        </w:trPr>
        <w:tc>
          <w:tcPr>
            <w:tcW w:w="475" w:type="pct"/>
            <w:vMerge/>
            <w:tcBorders>
              <w:left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237" w:type="pct"/>
            <w:vMerge/>
            <w:tcBorders>
              <w:left w:val="single" w:sz="4" w:space="0" w:color="auto"/>
              <w:bottom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2136" w:type="pct"/>
            <w:tcBorders>
              <w:top w:val="nil"/>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ind w:firstLineChars="100" w:firstLine="240"/>
              <w:rPr>
                <w:rFonts w:ascii="仿宋" w:eastAsia="仿宋" w:hAnsi="仿宋" w:cs="宋体"/>
                <w:sz w:val="24"/>
                <w:szCs w:val="24"/>
              </w:rPr>
            </w:pPr>
            <w:r w:rsidRPr="00D35662">
              <w:rPr>
                <w:rFonts w:ascii="仿宋" w:eastAsia="仿宋" w:hAnsi="仿宋" w:cs="宋体" w:hint="eastAsia"/>
                <w:sz w:val="24"/>
                <w:szCs w:val="24"/>
              </w:rPr>
              <w:t>其中：专任教师总数</w:t>
            </w:r>
          </w:p>
        </w:tc>
        <w:tc>
          <w:tcPr>
            <w:tcW w:w="555" w:type="pct"/>
            <w:tcBorders>
              <w:top w:val="nil"/>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人</w:t>
            </w:r>
          </w:p>
        </w:tc>
        <w:tc>
          <w:tcPr>
            <w:tcW w:w="555" w:type="pct"/>
            <w:tcBorders>
              <w:top w:val="nil"/>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309</w:t>
            </w:r>
          </w:p>
        </w:tc>
        <w:tc>
          <w:tcPr>
            <w:tcW w:w="567" w:type="pct"/>
            <w:tcBorders>
              <w:top w:val="nil"/>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288</w:t>
            </w:r>
          </w:p>
        </w:tc>
      </w:tr>
      <w:tr w:rsidR="005F3350" w:rsidRPr="00427082" w:rsidTr="001972F0">
        <w:trPr>
          <w:trHeight w:val="465"/>
          <w:jc w:val="center"/>
        </w:trPr>
        <w:tc>
          <w:tcPr>
            <w:tcW w:w="475" w:type="pct"/>
            <w:vMerge/>
            <w:tcBorders>
              <w:left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237"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3</w:t>
            </w:r>
          </w:p>
        </w:tc>
        <w:tc>
          <w:tcPr>
            <w:tcW w:w="2136"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sidRPr="00D35662">
              <w:rPr>
                <w:rFonts w:ascii="仿宋" w:eastAsia="仿宋" w:hAnsi="仿宋" w:cs="宋体" w:hint="eastAsia"/>
                <w:sz w:val="24"/>
                <w:szCs w:val="24"/>
              </w:rPr>
              <w:t>企业提供的校内实践教学设备值</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万元</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r w:rsidR="005F3350" w:rsidRPr="00427082" w:rsidTr="001972F0">
        <w:trPr>
          <w:trHeight w:val="465"/>
          <w:jc w:val="center"/>
        </w:trPr>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237" w:type="pct"/>
            <w:vMerge w:val="restart"/>
            <w:tcBorders>
              <w:top w:val="single" w:sz="4" w:space="0" w:color="auto"/>
              <w:left w:val="nil"/>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sz w:val="24"/>
                <w:szCs w:val="24"/>
              </w:rPr>
              <w:t>4</w:t>
            </w:r>
          </w:p>
        </w:tc>
        <w:tc>
          <w:tcPr>
            <w:tcW w:w="2136" w:type="pct"/>
            <w:tcBorders>
              <w:top w:val="single" w:sz="4" w:space="0" w:color="auto"/>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sidRPr="00D35662">
              <w:rPr>
                <w:rFonts w:ascii="仿宋" w:eastAsia="仿宋" w:hAnsi="仿宋" w:cs="宋体" w:hint="eastAsia"/>
                <w:sz w:val="24"/>
                <w:szCs w:val="24"/>
              </w:rPr>
              <w:t>生均企业实习经费补贴</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元</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r w:rsidR="005F3350" w:rsidRPr="00427082" w:rsidTr="001972F0">
        <w:trPr>
          <w:trHeight w:val="465"/>
          <w:jc w:val="center"/>
        </w:trPr>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237" w:type="pct"/>
            <w:vMerge/>
            <w:tcBorders>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p>
        </w:tc>
        <w:tc>
          <w:tcPr>
            <w:tcW w:w="2136" w:type="pct"/>
            <w:tcBorders>
              <w:top w:val="single" w:sz="4" w:space="0" w:color="auto"/>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ind w:firstLineChars="100" w:firstLine="240"/>
              <w:rPr>
                <w:rFonts w:ascii="仿宋" w:eastAsia="仿宋" w:hAnsi="仿宋" w:cs="宋体"/>
                <w:sz w:val="24"/>
                <w:szCs w:val="24"/>
              </w:rPr>
            </w:pPr>
            <w:r w:rsidRPr="00D35662">
              <w:rPr>
                <w:rFonts w:ascii="仿宋" w:eastAsia="仿宋" w:hAnsi="仿宋" w:cs="宋体"/>
                <w:sz w:val="24"/>
                <w:szCs w:val="24"/>
              </w:rPr>
              <w:t>其中：</w:t>
            </w:r>
            <w:r w:rsidRPr="00D35662">
              <w:rPr>
                <w:rFonts w:ascii="仿宋" w:eastAsia="仿宋" w:hAnsi="仿宋" w:cs="宋体" w:hint="eastAsia"/>
                <w:sz w:val="24"/>
                <w:szCs w:val="24"/>
              </w:rPr>
              <w:t>生均</w:t>
            </w:r>
            <w:r w:rsidRPr="00D35662">
              <w:rPr>
                <w:rFonts w:ascii="仿宋" w:eastAsia="仿宋" w:hAnsi="仿宋" w:cs="宋体"/>
                <w:sz w:val="24"/>
                <w:szCs w:val="24"/>
              </w:rPr>
              <w:t>财政专项补贴</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元</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single" w:sz="4" w:space="0" w:color="auto"/>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r w:rsidR="005F3350" w:rsidRPr="00427082" w:rsidTr="001972F0">
        <w:trPr>
          <w:trHeight w:val="465"/>
          <w:jc w:val="center"/>
        </w:trPr>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237" w:type="pct"/>
            <w:vMerge w:val="restart"/>
            <w:tcBorders>
              <w:top w:val="nil"/>
              <w:left w:val="nil"/>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sz w:val="24"/>
                <w:szCs w:val="24"/>
              </w:rPr>
              <w:t>5</w:t>
            </w:r>
          </w:p>
        </w:tc>
        <w:tc>
          <w:tcPr>
            <w:tcW w:w="21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sidRPr="00D35662">
              <w:rPr>
                <w:rFonts w:ascii="仿宋" w:eastAsia="仿宋" w:hAnsi="仿宋" w:cs="宋体" w:hint="eastAsia"/>
                <w:sz w:val="24"/>
                <w:szCs w:val="24"/>
              </w:rPr>
              <w:t>生均企业实习责任保险补贴</w:t>
            </w:r>
          </w:p>
        </w:tc>
        <w:tc>
          <w:tcPr>
            <w:tcW w:w="5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元</w:t>
            </w:r>
          </w:p>
        </w:tc>
        <w:tc>
          <w:tcPr>
            <w:tcW w:w="5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r w:rsidR="005F3350" w:rsidRPr="00427082" w:rsidTr="001972F0">
        <w:trPr>
          <w:trHeight w:val="465"/>
          <w:jc w:val="center"/>
        </w:trPr>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hideMark/>
          </w:tcPr>
          <w:p w:rsidR="005F3350" w:rsidRPr="00D35662" w:rsidRDefault="005F3350" w:rsidP="001972F0">
            <w:pPr>
              <w:spacing w:line="360" w:lineRule="auto"/>
              <w:rPr>
                <w:rFonts w:ascii="仿宋" w:eastAsia="仿宋" w:hAnsi="仿宋" w:cs="宋体"/>
                <w:sz w:val="24"/>
                <w:szCs w:val="24"/>
              </w:rPr>
            </w:pPr>
          </w:p>
        </w:tc>
        <w:tc>
          <w:tcPr>
            <w:tcW w:w="237" w:type="pct"/>
            <w:vMerge/>
            <w:tcBorders>
              <w:left w:val="nil"/>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p>
        </w:tc>
        <w:tc>
          <w:tcPr>
            <w:tcW w:w="21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ind w:firstLineChars="100" w:firstLine="240"/>
              <w:rPr>
                <w:rFonts w:ascii="仿宋" w:eastAsia="仿宋" w:hAnsi="仿宋" w:cs="宋体"/>
                <w:sz w:val="24"/>
                <w:szCs w:val="24"/>
              </w:rPr>
            </w:pPr>
            <w:r w:rsidRPr="00D35662">
              <w:rPr>
                <w:rFonts w:ascii="仿宋" w:eastAsia="仿宋" w:hAnsi="仿宋" w:cs="宋体"/>
                <w:sz w:val="24"/>
                <w:szCs w:val="24"/>
              </w:rPr>
              <w:t>其中：</w:t>
            </w:r>
            <w:r w:rsidRPr="00D35662">
              <w:rPr>
                <w:rFonts w:ascii="仿宋" w:eastAsia="仿宋" w:hAnsi="仿宋" w:cs="宋体" w:hint="eastAsia"/>
                <w:sz w:val="24"/>
                <w:szCs w:val="24"/>
              </w:rPr>
              <w:t>生均</w:t>
            </w:r>
            <w:r w:rsidRPr="00D35662">
              <w:rPr>
                <w:rFonts w:ascii="仿宋" w:eastAsia="仿宋" w:hAnsi="仿宋" w:cs="宋体"/>
                <w:sz w:val="24"/>
                <w:szCs w:val="24"/>
              </w:rPr>
              <w:t>财政专项补贴</w:t>
            </w:r>
          </w:p>
        </w:tc>
        <w:tc>
          <w:tcPr>
            <w:tcW w:w="5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sz w:val="24"/>
                <w:szCs w:val="24"/>
              </w:rPr>
              <w:t>元</w:t>
            </w:r>
          </w:p>
        </w:tc>
        <w:tc>
          <w:tcPr>
            <w:tcW w:w="55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r w:rsidR="005F3350" w:rsidRPr="00427082" w:rsidTr="001972F0">
        <w:trPr>
          <w:trHeight w:val="390"/>
          <w:jc w:val="center"/>
        </w:trPr>
        <w:tc>
          <w:tcPr>
            <w:tcW w:w="475" w:type="pct"/>
            <w:vMerge/>
            <w:tcBorders>
              <w:left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237" w:type="pct"/>
            <w:vMerge w:val="restart"/>
            <w:tcBorders>
              <w:top w:val="nil"/>
              <w:left w:val="nil"/>
              <w:right w:val="single" w:sz="4" w:space="0" w:color="auto"/>
            </w:tcBorders>
            <w:shd w:val="clear" w:color="000000" w:fill="FFFFFF"/>
            <w:vAlign w:val="center"/>
          </w:tcPr>
          <w:p w:rsidR="005F3350" w:rsidRPr="00D35662" w:rsidDel="001625FB" w:rsidRDefault="005F3350" w:rsidP="001972F0">
            <w:pPr>
              <w:spacing w:line="360" w:lineRule="auto"/>
              <w:jc w:val="center"/>
              <w:rPr>
                <w:rFonts w:ascii="仿宋" w:eastAsia="仿宋" w:hAnsi="仿宋" w:cs="宋体"/>
                <w:sz w:val="24"/>
                <w:szCs w:val="24"/>
              </w:rPr>
            </w:pPr>
            <w:r w:rsidRPr="00D35662">
              <w:rPr>
                <w:rFonts w:ascii="仿宋" w:eastAsia="仿宋" w:hAnsi="仿宋" w:cs="宋体"/>
                <w:sz w:val="24"/>
                <w:szCs w:val="24"/>
              </w:rPr>
              <w:t>6</w:t>
            </w:r>
          </w:p>
        </w:tc>
        <w:tc>
          <w:tcPr>
            <w:tcW w:w="2136"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sidRPr="00D35662">
              <w:rPr>
                <w:rFonts w:ascii="仿宋" w:eastAsia="仿宋" w:hAnsi="仿宋" w:cs="宋体" w:hint="eastAsia"/>
                <w:sz w:val="24"/>
                <w:szCs w:val="24"/>
              </w:rPr>
              <w:t>企业兼职教师年课时总量</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课时</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r w:rsidR="005F3350" w:rsidRPr="00427082" w:rsidTr="001972F0">
        <w:trPr>
          <w:trHeight w:val="390"/>
          <w:jc w:val="center"/>
        </w:trPr>
        <w:tc>
          <w:tcPr>
            <w:tcW w:w="475" w:type="pct"/>
            <w:vMerge/>
            <w:tcBorders>
              <w:left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237" w:type="pct"/>
            <w:vMerge/>
            <w:tcBorders>
              <w:left w:val="nil"/>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p>
        </w:tc>
        <w:tc>
          <w:tcPr>
            <w:tcW w:w="2136"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sidRPr="00D35662">
              <w:rPr>
                <w:rFonts w:ascii="仿宋" w:eastAsia="仿宋" w:hAnsi="仿宋" w:cs="宋体" w:hint="eastAsia"/>
                <w:sz w:val="24"/>
                <w:szCs w:val="24"/>
              </w:rPr>
              <w:t>年支付企业兼职教师课酬</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元</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r w:rsidR="005F3350" w:rsidRPr="00427082" w:rsidTr="001972F0">
        <w:trPr>
          <w:trHeight w:val="390"/>
          <w:jc w:val="center"/>
        </w:trPr>
        <w:tc>
          <w:tcPr>
            <w:tcW w:w="475" w:type="pct"/>
            <w:vMerge/>
            <w:tcBorders>
              <w:left w:val="single" w:sz="4" w:space="0" w:color="auto"/>
              <w:bottom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475" w:type="pct"/>
            <w:vMerge/>
            <w:tcBorders>
              <w:left w:val="single" w:sz="4" w:space="0" w:color="auto"/>
              <w:bottom w:val="single" w:sz="4" w:space="0" w:color="auto"/>
              <w:right w:val="single" w:sz="4" w:space="0" w:color="auto"/>
            </w:tcBorders>
            <w:vAlign w:val="center"/>
          </w:tcPr>
          <w:p w:rsidR="005F3350" w:rsidRPr="00D35662" w:rsidRDefault="005F3350" w:rsidP="001972F0">
            <w:pPr>
              <w:spacing w:line="360" w:lineRule="auto"/>
              <w:rPr>
                <w:rFonts w:ascii="仿宋" w:eastAsia="仿宋" w:hAnsi="仿宋" w:cs="宋体"/>
                <w:sz w:val="24"/>
                <w:szCs w:val="24"/>
              </w:rPr>
            </w:pPr>
          </w:p>
        </w:tc>
        <w:tc>
          <w:tcPr>
            <w:tcW w:w="237" w:type="pct"/>
            <w:vMerge/>
            <w:tcBorders>
              <w:left w:val="nil"/>
              <w:bottom w:val="single" w:sz="4" w:space="0" w:color="auto"/>
              <w:right w:val="single" w:sz="4" w:space="0" w:color="auto"/>
            </w:tcBorders>
            <w:shd w:val="clear" w:color="000000" w:fill="FFFFFF"/>
            <w:vAlign w:val="center"/>
          </w:tcPr>
          <w:p w:rsidR="005F3350" w:rsidRPr="00D35662" w:rsidDel="001625FB" w:rsidRDefault="005F3350" w:rsidP="001972F0">
            <w:pPr>
              <w:spacing w:line="360" w:lineRule="auto"/>
              <w:jc w:val="center"/>
              <w:rPr>
                <w:rFonts w:ascii="仿宋" w:eastAsia="仿宋" w:hAnsi="仿宋" w:cs="宋体"/>
                <w:sz w:val="24"/>
                <w:szCs w:val="24"/>
              </w:rPr>
            </w:pPr>
          </w:p>
        </w:tc>
        <w:tc>
          <w:tcPr>
            <w:tcW w:w="2136"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ind w:firstLineChars="100" w:firstLine="240"/>
              <w:rPr>
                <w:rFonts w:ascii="仿宋" w:eastAsia="仿宋" w:hAnsi="仿宋" w:cs="宋体"/>
                <w:sz w:val="24"/>
                <w:szCs w:val="24"/>
              </w:rPr>
            </w:pPr>
            <w:r w:rsidRPr="00D35662">
              <w:rPr>
                <w:rFonts w:ascii="仿宋" w:eastAsia="仿宋" w:hAnsi="仿宋" w:cs="宋体" w:hint="eastAsia"/>
                <w:sz w:val="24"/>
                <w:szCs w:val="24"/>
              </w:rPr>
              <w:t>其中：财政专项补贴</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jc w:val="center"/>
              <w:rPr>
                <w:rFonts w:ascii="仿宋" w:eastAsia="仿宋" w:hAnsi="仿宋" w:cs="宋体"/>
                <w:sz w:val="24"/>
                <w:szCs w:val="24"/>
              </w:rPr>
            </w:pPr>
            <w:r w:rsidRPr="00D35662">
              <w:rPr>
                <w:rFonts w:ascii="仿宋" w:eastAsia="仿宋" w:hAnsi="仿宋" w:cs="宋体" w:hint="eastAsia"/>
                <w:sz w:val="24"/>
                <w:szCs w:val="24"/>
              </w:rPr>
              <w:t>元</w:t>
            </w:r>
          </w:p>
        </w:tc>
        <w:tc>
          <w:tcPr>
            <w:tcW w:w="555"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c>
          <w:tcPr>
            <w:tcW w:w="567" w:type="pct"/>
            <w:tcBorders>
              <w:top w:val="single" w:sz="4" w:space="0" w:color="auto"/>
              <w:left w:val="nil"/>
              <w:bottom w:val="single" w:sz="4" w:space="0" w:color="auto"/>
              <w:right w:val="single" w:sz="4" w:space="0" w:color="auto"/>
            </w:tcBorders>
            <w:shd w:val="clear" w:color="000000" w:fill="FFFFFF"/>
            <w:vAlign w:val="center"/>
          </w:tcPr>
          <w:p w:rsidR="005F3350" w:rsidRPr="00D35662" w:rsidRDefault="005F3350" w:rsidP="001972F0">
            <w:pPr>
              <w:spacing w:line="360" w:lineRule="auto"/>
              <w:rPr>
                <w:rFonts w:ascii="仿宋" w:eastAsia="仿宋" w:hAnsi="仿宋" w:cs="宋体"/>
                <w:sz w:val="24"/>
                <w:szCs w:val="24"/>
              </w:rPr>
            </w:pPr>
            <w:r>
              <w:rPr>
                <w:rFonts w:ascii="仿宋" w:eastAsia="仿宋" w:hAnsi="仿宋" w:cs="宋体" w:hint="eastAsia"/>
                <w:sz w:val="24"/>
                <w:szCs w:val="24"/>
              </w:rPr>
              <w:t>0</w:t>
            </w:r>
          </w:p>
        </w:tc>
      </w:tr>
    </w:tbl>
    <w:p w:rsidR="005F3350" w:rsidRDefault="005F3350" w:rsidP="006B124A"/>
    <w:p w:rsidR="005F3350" w:rsidRDefault="005F3350" w:rsidP="006B124A"/>
    <w:p w:rsidR="005F3350" w:rsidRDefault="005F3350" w:rsidP="006B124A"/>
    <w:p w:rsidR="005F3350" w:rsidRDefault="005F3350" w:rsidP="006B124A"/>
    <w:p w:rsidR="005F3350" w:rsidRDefault="005F3350" w:rsidP="006B124A"/>
    <w:p w:rsidR="003C7C13" w:rsidRDefault="003C7C13" w:rsidP="005F3350">
      <w:pPr>
        <w:spacing w:line="520" w:lineRule="exact"/>
        <w:rPr>
          <w:rFonts w:ascii="仿宋_GB2312" w:eastAsia="仿宋_GB2312"/>
          <w:sz w:val="32"/>
          <w:szCs w:val="32"/>
        </w:rPr>
      </w:pPr>
    </w:p>
    <w:p w:rsidR="005F3350" w:rsidRPr="00D35662" w:rsidRDefault="005F3350" w:rsidP="005F3350">
      <w:pPr>
        <w:spacing w:line="560" w:lineRule="exact"/>
        <w:ind w:firstLineChars="200" w:firstLine="600"/>
        <w:rPr>
          <w:rFonts w:ascii="仿宋_GB2312" w:eastAsia="仿宋_GB2312"/>
          <w:sz w:val="30"/>
          <w:szCs w:val="30"/>
        </w:rPr>
      </w:pPr>
    </w:p>
    <w:p w:rsidR="005F3350" w:rsidRDefault="00E74A22" w:rsidP="00E74A22">
      <w:pPr>
        <w:spacing w:line="560" w:lineRule="exact"/>
        <w:ind w:firstLineChars="200" w:firstLine="600"/>
        <w:rPr>
          <w:rFonts w:ascii="仿宋_GB2312" w:eastAsia="仿宋_GB2312"/>
          <w:sz w:val="30"/>
          <w:szCs w:val="30"/>
        </w:rPr>
      </w:pPr>
      <w:r>
        <w:rPr>
          <w:rFonts w:ascii="仿宋_GB2312" w:eastAsia="仿宋_GB2312" w:hint="eastAsia"/>
          <w:noProof/>
          <w:sz w:val="30"/>
          <w:szCs w:val="30"/>
        </w:rPr>
        <w:drawing>
          <wp:anchor distT="0" distB="0" distL="114300" distR="114300" simplePos="0" relativeHeight="251680768" behindDoc="0" locked="0" layoutInCell="1" allowOverlap="1">
            <wp:simplePos x="0" y="0"/>
            <wp:positionH relativeFrom="column">
              <wp:posOffset>615969</wp:posOffset>
            </wp:positionH>
            <wp:positionV relativeFrom="paragraph">
              <wp:posOffset>36014</wp:posOffset>
            </wp:positionV>
            <wp:extent cx="5003326" cy="7175469"/>
            <wp:effectExtent l="19050" t="0" r="6824" b="0"/>
            <wp:wrapNone/>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srcRect/>
                    <a:stretch>
                      <a:fillRect/>
                    </a:stretch>
                  </pic:blipFill>
                  <pic:spPr bwMode="auto">
                    <a:xfrm>
                      <a:off x="0" y="0"/>
                      <a:ext cx="5003168" cy="7175242"/>
                    </a:xfrm>
                    <a:prstGeom prst="rect">
                      <a:avLst/>
                    </a:prstGeom>
                    <a:noFill/>
                    <a:ln w="9525">
                      <a:noFill/>
                      <a:miter lim="800000"/>
                      <a:headEnd/>
                      <a:tailEnd/>
                    </a:ln>
                  </pic:spPr>
                </pic:pic>
              </a:graphicData>
            </a:graphic>
          </wp:anchor>
        </w:drawing>
      </w:r>
    </w:p>
    <w:p w:rsidR="00E74A22" w:rsidRDefault="00E74A22" w:rsidP="00E74A22">
      <w:pPr>
        <w:spacing w:line="560" w:lineRule="exact"/>
        <w:ind w:firstLineChars="200" w:firstLine="600"/>
        <w:rPr>
          <w:rFonts w:ascii="仿宋_GB2312" w:eastAsia="仿宋_GB2312"/>
          <w:sz w:val="30"/>
          <w:szCs w:val="30"/>
        </w:rPr>
      </w:pPr>
    </w:p>
    <w:p w:rsidR="00E74A22" w:rsidRDefault="00E74A22" w:rsidP="00E74A22">
      <w:pPr>
        <w:spacing w:line="560" w:lineRule="exact"/>
        <w:ind w:firstLineChars="200" w:firstLine="600"/>
        <w:rPr>
          <w:rFonts w:ascii="仿宋_GB2312" w:eastAsia="仿宋_GB2312"/>
          <w:sz w:val="30"/>
          <w:szCs w:val="30"/>
        </w:rPr>
      </w:pPr>
    </w:p>
    <w:p w:rsidR="00E74A22" w:rsidRDefault="00E74A22" w:rsidP="00E74A22">
      <w:pPr>
        <w:spacing w:line="560" w:lineRule="exact"/>
        <w:ind w:firstLineChars="200" w:firstLine="600"/>
        <w:rPr>
          <w:rFonts w:ascii="仿宋_GB2312" w:eastAsia="仿宋_GB2312"/>
          <w:sz w:val="30"/>
          <w:szCs w:val="30"/>
        </w:rPr>
      </w:pPr>
    </w:p>
    <w:p w:rsidR="00E74A22" w:rsidRDefault="00E74A22" w:rsidP="00E74A22">
      <w:pPr>
        <w:spacing w:line="560" w:lineRule="exact"/>
        <w:ind w:firstLineChars="200" w:firstLine="600"/>
        <w:rPr>
          <w:rFonts w:ascii="仿宋_GB2312" w:eastAsia="仿宋_GB2312"/>
          <w:sz w:val="30"/>
          <w:szCs w:val="30"/>
        </w:rPr>
      </w:pPr>
    </w:p>
    <w:p w:rsidR="00E74A22" w:rsidRPr="00D35662" w:rsidRDefault="00E74A22" w:rsidP="00E74A22">
      <w:pPr>
        <w:spacing w:line="560" w:lineRule="exact"/>
        <w:ind w:firstLineChars="200" w:firstLine="600"/>
        <w:rPr>
          <w:rFonts w:ascii="仿宋_GB2312" w:eastAsia="仿宋_GB2312"/>
          <w:sz w:val="30"/>
          <w:szCs w:val="30"/>
        </w:rPr>
      </w:pPr>
    </w:p>
    <w:p w:rsidR="00E74A22" w:rsidRDefault="00E74A22" w:rsidP="00E74A22">
      <w:pPr>
        <w:spacing w:line="560" w:lineRule="exact"/>
        <w:rPr>
          <w:rFonts w:ascii="仿宋_GB2312" w:eastAsia="仿宋_GB2312"/>
          <w:sz w:val="30"/>
          <w:szCs w:val="30"/>
        </w:rPr>
      </w:pPr>
    </w:p>
    <w:p w:rsidR="00E74A22" w:rsidRDefault="00E74A22" w:rsidP="00E74A22">
      <w:pPr>
        <w:spacing w:line="560" w:lineRule="exact"/>
        <w:ind w:firstLineChars="200" w:firstLine="600"/>
        <w:rPr>
          <w:rFonts w:ascii="仿宋_GB2312" w:eastAsia="仿宋_GB2312"/>
          <w:sz w:val="30"/>
          <w:szCs w:val="30"/>
        </w:rPr>
      </w:pPr>
    </w:p>
    <w:p w:rsidR="00E74A22" w:rsidRDefault="00E74A22" w:rsidP="00E74A22">
      <w:pPr>
        <w:spacing w:line="560" w:lineRule="exact"/>
        <w:ind w:firstLineChars="200" w:firstLine="600"/>
        <w:rPr>
          <w:rFonts w:ascii="仿宋_GB2312" w:eastAsia="仿宋_GB2312"/>
          <w:sz w:val="30"/>
          <w:szCs w:val="30"/>
        </w:rPr>
      </w:pPr>
    </w:p>
    <w:p w:rsidR="00E74A22" w:rsidRDefault="00E74A22" w:rsidP="00E74A22">
      <w:pPr>
        <w:spacing w:line="560" w:lineRule="exact"/>
        <w:ind w:firstLineChars="200" w:firstLine="600"/>
        <w:rPr>
          <w:rFonts w:ascii="仿宋_GB2312" w:eastAsia="仿宋_GB2312"/>
          <w:sz w:val="30"/>
          <w:szCs w:val="30"/>
        </w:rPr>
      </w:pPr>
    </w:p>
    <w:p w:rsidR="00E74A22" w:rsidRDefault="00E74A22" w:rsidP="00E74A22">
      <w:pPr>
        <w:spacing w:line="560" w:lineRule="exact"/>
        <w:ind w:firstLineChars="200" w:firstLine="600"/>
        <w:rPr>
          <w:rFonts w:ascii="仿宋_GB2312" w:eastAsia="仿宋_GB2312"/>
          <w:sz w:val="30"/>
          <w:szCs w:val="30"/>
        </w:rPr>
      </w:pPr>
    </w:p>
    <w:p w:rsidR="00E74A22" w:rsidRDefault="00E74A22" w:rsidP="00E74A22">
      <w:pPr>
        <w:spacing w:line="560" w:lineRule="exact"/>
        <w:ind w:firstLineChars="200" w:firstLine="600"/>
        <w:rPr>
          <w:rFonts w:ascii="仿宋_GB2312" w:eastAsia="仿宋_GB2312"/>
          <w:sz w:val="30"/>
          <w:szCs w:val="30"/>
        </w:rPr>
      </w:pPr>
    </w:p>
    <w:p w:rsidR="005F3350" w:rsidRDefault="005F3350" w:rsidP="00E74A22">
      <w:pPr>
        <w:spacing w:line="560" w:lineRule="exact"/>
        <w:ind w:firstLineChars="200" w:firstLine="600"/>
        <w:rPr>
          <w:rFonts w:ascii="仿宋_GB2312" w:eastAsia="仿宋_GB2312"/>
          <w:sz w:val="30"/>
          <w:szCs w:val="30"/>
        </w:rPr>
      </w:pPr>
    </w:p>
    <w:p w:rsidR="00E74A22" w:rsidRPr="00D35662" w:rsidRDefault="00E74A22" w:rsidP="00E74A22">
      <w:pPr>
        <w:spacing w:line="560" w:lineRule="exact"/>
        <w:ind w:firstLineChars="200" w:firstLine="600"/>
        <w:rPr>
          <w:rFonts w:ascii="仿宋_GB2312" w:eastAsia="仿宋_GB2312"/>
          <w:sz w:val="30"/>
          <w:szCs w:val="30"/>
        </w:rPr>
      </w:pPr>
    </w:p>
    <w:p w:rsidR="005F3350" w:rsidRPr="00D35662" w:rsidRDefault="005F3350" w:rsidP="005F3350">
      <w:pPr>
        <w:spacing w:line="560" w:lineRule="exact"/>
        <w:ind w:firstLineChars="200" w:firstLine="600"/>
        <w:rPr>
          <w:rFonts w:ascii="仿宋_GB2312" w:eastAsia="仿宋_GB2312"/>
          <w:sz w:val="30"/>
          <w:szCs w:val="30"/>
        </w:rPr>
      </w:pPr>
    </w:p>
    <w:sectPr w:rsidR="005F3350" w:rsidRPr="00D35662" w:rsidSect="00B861CD">
      <w:footerReference w:type="default" r:id="rId73"/>
      <w:footerReference w:type="first" r:id="rId74"/>
      <w:pgSz w:w="11906" w:h="16838"/>
      <w:pgMar w:top="1440" w:right="1134" w:bottom="1440"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F6B" w:rsidRDefault="00900F6B" w:rsidP="00D623EA">
      <w:pPr>
        <w:spacing w:after="0"/>
      </w:pPr>
      <w:r>
        <w:separator/>
      </w:r>
    </w:p>
  </w:endnote>
  <w:endnote w:type="continuationSeparator" w:id="0">
    <w:p w:rsidR="00900F6B" w:rsidRDefault="00900F6B" w:rsidP="00D623E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隶书">
    <w:altName w:val="微软雅黑"/>
    <w:charset w:val="86"/>
    <w:family w:val="modern"/>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_GB2312">
    <w:altName w:val="Times New Roman"/>
    <w:panose1 w:val="00000000000000000000"/>
    <w:charset w:val="00"/>
    <w:family w:val="auto"/>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3EF" w:rsidRDefault="009563EF">
    <w:pPr>
      <w:pStyle w:val="a5"/>
      <w:jc w:val="center"/>
    </w:pPr>
  </w:p>
  <w:p w:rsidR="003C7C13" w:rsidRDefault="003C7C1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17103"/>
      <w:docPartObj>
        <w:docPartGallery w:val="Page Numbers (Bottom of Page)"/>
        <w:docPartUnique/>
      </w:docPartObj>
    </w:sdtPr>
    <w:sdtContent>
      <w:p w:rsidR="009563EF" w:rsidRDefault="00D523FA">
        <w:pPr>
          <w:pStyle w:val="a5"/>
          <w:jc w:val="center"/>
        </w:pPr>
        <w:fldSimple w:instr=" PAGE   \* MERGEFORMAT ">
          <w:r w:rsidR="00045624" w:rsidRPr="00045624">
            <w:rPr>
              <w:noProof/>
              <w:lang w:val="zh-CN"/>
            </w:rPr>
            <w:t>47</w:t>
          </w:r>
        </w:fldSimple>
      </w:p>
    </w:sdtContent>
  </w:sdt>
  <w:p w:rsidR="009563EF" w:rsidRDefault="009563EF">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17105"/>
      <w:docPartObj>
        <w:docPartGallery w:val="Page Numbers (Bottom of Page)"/>
        <w:docPartUnique/>
      </w:docPartObj>
    </w:sdtPr>
    <w:sdtContent>
      <w:p w:rsidR="009563EF" w:rsidRDefault="00D523FA">
        <w:pPr>
          <w:pStyle w:val="a5"/>
          <w:jc w:val="center"/>
        </w:pPr>
        <w:fldSimple w:instr=" PAGE   \* MERGEFORMAT ">
          <w:r w:rsidR="00045624" w:rsidRPr="00045624">
            <w:rPr>
              <w:noProof/>
              <w:lang w:val="zh-CN"/>
            </w:rPr>
            <w:t>1</w:t>
          </w:r>
        </w:fldSimple>
      </w:p>
    </w:sdtContent>
  </w:sdt>
  <w:p w:rsidR="009563EF" w:rsidRDefault="009563E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F6B" w:rsidRDefault="00900F6B" w:rsidP="00D623EA">
      <w:pPr>
        <w:spacing w:after="0"/>
      </w:pPr>
      <w:r>
        <w:separator/>
      </w:r>
    </w:p>
  </w:footnote>
  <w:footnote w:type="continuationSeparator" w:id="0">
    <w:p w:rsidR="00900F6B" w:rsidRDefault="00900F6B" w:rsidP="00D623E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C13" w:rsidRDefault="0075550B">
    <w:pPr>
      <w:pStyle w:val="a4"/>
    </w:pPr>
    <w:r>
      <w:rPr>
        <w:rFonts w:hint="eastAsia"/>
      </w:rPr>
      <w:t>辽宁广告职业学院</w:t>
    </w:r>
    <w:r>
      <w:ptab w:relativeTo="margin" w:alignment="center" w:leader="none"/>
    </w:r>
    <w:r>
      <w:rPr>
        <w:rFonts w:hint="eastAsia"/>
      </w:rPr>
      <w:t xml:space="preserve">                       </w:t>
    </w:r>
    <w:r>
      <w:ptab w:relativeTo="margin" w:alignment="right" w:leader="none"/>
    </w:r>
    <w:r>
      <w:rPr>
        <w:rFonts w:hint="eastAsia"/>
      </w:rPr>
      <w:t>教育质量报告（</w:t>
    </w:r>
    <w:r>
      <w:rPr>
        <w:rFonts w:hint="eastAsia"/>
      </w:rPr>
      <w:t>2018</w:t>
    </w:r>
    <w:r>
      <w:rPr>
        <w:rFonts w:hint="eastAsia"/>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4514"/>
    <w:multiLevelType w:val="hybridMultilevel"/>
    <w:tmpl w:val="715C49E6"/>
    <w:lvl w:ilvl="0" w:tplc="DFFA2E9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6B6A0B"/>
    <w:multiLevelType w:val="hybridMultilevel"/>
    <w:tmpl w:val="2AB24182"/>
    <w:lvl w:ilvl="0" w:tplc="1AF486D6">
      <w:start w:val="5"/>
      <w:numFmt w:val="japaneseCounting"/>
      <w:lvlText w:val="%1、"/>
      <w:lvlJc w:val="left"/>
      <w:pPr>
        <w:ind w:left="720"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nsid w:val="1B4B4467"/>
    <w:multiLevelType w:val="hybridMultilevel"/>
    <w:tmpl w:val="CE0C5866"/>
    <w:lvl w:ilvl="0" w:tplc="3ED269B6">
      <w:start w:val="2"/>
      <w:numFmt w:val="japaneseCounting"/>
      <w:lvlText w:val="（%1）"/>
      <w:lvlJc w:val="left"/>
      <w:pPr>
        <w:ind w:left="1581" w:hanging="720"/>
      </w:pPr>
      <w:rPr>
        <w:rFonts w:hint="default"/>
      </w:rPr>
    </w:lvl>
    <w:lvl w:ilvl="1" w:tplc="B4F4AD06">
      <w:start w:val="1"/>
      <w:numFmt w:val="decimalEnclosedCircle"/>
      <w:lvlText w:val="%2"/>
      <w:lvlJc w:val="left"/>
      <w:pPr>
        <w:ind w:left="1641" w:hanging="360"/>
      </w:pPr>
      <w:rPr>
        <w:rFonts w:hint="default"/>
      </w:rPr>
    </w:lvl>
    <w:lvl w:ilvl="2" w:tplc="0409001B" w:tentative="1">
      <w:start w:val="1"/>
      <w:numFmt w:val="lowerRoman"/>
      <w:lvlText w:val="%3."/>
      <w:lvlJc w:val="right"/>
      <w:pPr>
        <w:ind w:left="2121" w:hanging="420"/>
      </w:pPr>
    </w:lvl>
    <w:lvl w:ilvl="3" w:tplc="0409000F" w:tentative="1">
      <w:start w:val="1"/>
      <w:numFmt w:val="decimal"/>
      <w:lvlText w:val="%4."/>
      <w:lvlJc w:val="left"/>
      <w:pPr>
        <w:ind w:left="2541" w:hanging="420"/>
      </w:pPr>
    </w:lvl>
    <w:lvl w:ilvl="4" w:tplc="04090019" w:tentative="1">
      <w:start w:val="1"/>
      <w:numFmt w:val="lowerLetter"/>
      <w:lvlText w:val="%5)"/>
      <w:lvlJc w:val="left"/>
      <w:pPr>
        <w:ind w:left="2961" w:hanging="420"/>
      </w:pPr>
    </w:lvl>
    <w:lvl w:ilvl="5" w:tplc="0409001B" w:tentative="1">
      <w:start w:val="1"/>
      <w:numFmt w:val="lowerRoman"/>
      <w:lvlText w:val="%6."/>
      <w:lvlJc w:val="right"/>
      <w:pPr>
        <w:ind w:left="3381" w:hanging="420"/>
      </w:pPr>
    </w:lvl>
    <w:lvl w:ilvl="6" w:tplc="0409000F" w:tentative="1">
      <w:start w:val="1"/>
      <w:numFmt w:val="decimal"/>
      <w:lvlText w:val="%7."/>
      <w:lvlJc w:val="left"/>
      <w:pPr>
        <w:ind w:left="3801" w:hanging="420"/>
      </w:pPr>
    </w:lvl>
    <w:lvl w:ilvl="7" w:tplc="04090019" w:tentative="1">
      <w:start w:val="1"/>
      <w:numFmt w:val="lowerLetter"/>
      <w:lvlText w:val="%8)"/>
      <w:lvlJc w:val="left"/>
      <w:pPr>
        <w:ind w:left="4221" w:hanging="420"/>
      </w:pPr>
    </w:lvl>
    <w:lvl w:ilvl="8" w:tplc="0409001B" w:tentative="1">
      <w:start w:val="1"/>
      <w:numFmt w:val="lowerRoman"/>
      <w:lvlText w:val="%9."/>
      <w:lvlJc w:val="right"/>
      <w:pPr>
        <w:ind w:left="4641" w:hanging="420"/>
      </w:pPr>
    </w:lvl>
  </w:abstractNum>
  <w:abstractNum w:abstractNumId="3">
    <w:nsid w:val="2C4F19EE"/>
    <w:multiLevelType w:val="hybridMultilevel"/>
    <w:tmpl w:val="B6D8FDC2"/>
    <w:lvl w:ilvl="0" w:tplc="77068C1C">
      <w:start w:val="1"/>
      <w:numFmt w:val="japaneseCounting"/>
      <w:lvlText w:val="%1、"/>
      <w:lvlJc w:val="left"/>
      <w:pPr>
        <w:ind w:left="660" w:hanging="660"/>
      </w:pPr>
      <w:rPr>
        <w:rFonts w:hint="default"/>
        <w:b/>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EBE1189"/>
    <w:multiLevelType w:val="hybridMultilevel"/>
    <w:tmpl w:val="1F94F72E"/>
    <w:lvl w:ilvl="0" w:tplc="4A809ED0">
      <w:start w:val="1"/>
      <w:numFmt w:val="japaneseCounting"/>
      <w:lvlText w:val="%1、"/>
      <w:lvlJc w:val="left"/>
      <w:pPr>
        <w:ind w:left="86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F5E086C"/>
    <w:multiLevelType w:val="hybridMultilevel"/>
    <w:tmpl w:val="407086AA"/>
    <w:lvl w:ilvl="0" w:tplc="95B6CBCE">
      <w:start w:val="1"/>
      <w:numFmt w:val="decimalEnclosedCircle"/>
      <w:lvlText w:val="%1"/>
      <w:lvlJc w:val="left"/>
      <w:pPr>
        <w:ind w:left="800" w:hanging="360"/>
      </w:pPr>
      <w:rPr>
        <w:rFonts w:hint="default"/>
        <w:color w:val="000000"/>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720"/>
  <w:drawingGridHorizontalSpacing w:val="110"/>
  <w:displayHorizontalDrawingGridEvery w:val="2"/>
  <w:characterSpacingControl w:val="doNotCompress"/>
  <w:hdrShapeDefaults>
    <o:shapedefaults v:ext="edit" spidmax="84994"/>
  </w:hdrShapeDefaults>
  <w:footnotePr>
    <w:footnote w:id="-1"/>
    <w:footnote w:id="0"/>
  </w:footnotePr>
  <w:endnotePr>
    <w:endnote w:id="-1"/>
    <w:endnote w:id="0"/>
  </w:endnotePr>
  <w:compat>
    <w:useFELayout/>
  </w:compat>
  <w:rsids>
    <w:rsidRoot w:val="00D31D50"/>
    <w:rsid w:val="00011798"/>
    <w:rsid w:val="00024FE4"/>
    <w:rsid w:val="00041E0D"/>
    <w:rsid w:val="00044CF9"/>
    <w:rsid w:val="00045624"/>
    <w:rsid w:val="000853FC"/>
    <w:rsid w:val="000976EB"/>
    <w:rsid w:val="000D30B1"/>
    <w:rsid w:val="000F3E4F"/>
    <w:rsid w:val="00106100"/>
    <w:rsid w:val="00122169"/>
    <w:rsid w:val="00150E4C"/>
    <w:rsid w:val="00172655"/>
    <w:rsid w:val="001914C2"/>
    <w:rsid w:val="001934B8"/>
    <w:rsid w:val="001972F0"/>
    <w:rsid w:val="001B6EBB"/>
    <w:rsid w:val="001E239B"/>
    <w:rsid w:val="001E42A0"/>
    <w:rsid w:val="001F1C58"/>
    <w:rsid w:val="001F20C3"/>
    <w:rsid w:val="00204B67"/>
    <w:rsid w:val="002078E7"/>
    <w:rsid w:val="002820B4"/>
    <w:rsid w:val="002873E3"/>
    <w:rsid w:val="002B0B9A"/>
    <w:rsid w:val="002C514C"/>
    <w:rsid w:val="002E5915"/>
    <w:rsid w:val="00323B43"/>
    <w:rsid w:val="0035600A"/>
    <w:rsid w:val="00375521"/>
    <w:rsid w:val="003902DB"/>
    <w:rsid w:val="003A7796"/>
    <w:rsid w:val="003C43B6"/>
    <w:rsid w:val="003C7C13"/>
    <w:rsid w:val="003D37D8"/>
    <w:rsid w:val="003E515D"/>
    <w:rsid w:val="00410CCC"/>
    <w:rsid w:val="00413C5B"/>
    <w:rsid w:val="00417721"/>
    <w:rsid w:val="00426133"/>
    <w:rsid w:val="00426907"/>
    <w:rsid w:val="004358AB"/>
    <w:rsid w:val="004419F7"/>
    <w:rsid w:val="00445CD0"/>
    <w:rsid w:val="004527BA"/>
    <w:rsid w:val="0046314C"/>
    <w:rsid w:val="004961D3"/>
    <w:rsid w:val="004B57A0"/>
    <w:rsid w:val="004D716F"/>
    <w:rsid w:val="00513B1B"/>
    <w:rsid w:val="00525842"/>
    <w:rsid w:val="00576E9A"/>
    <w:rsid w:val="00584A3A"/>
    <w:rsid w:val="0059622A"/>
    <w:rsid w:val="005A5400"/>
    <w:rsid w:val="005B3302"/>
    <w:rsid w:val="005F3350"/>
    <w:rsid w:val="005F65D8"/>
    <w:rsid w:val="006359F0"/>
    <w:rsid w:val="00637DD3"/>
    <w:rsid w:val="00665813"/>
    <w:rsid w:val="006B124A"/>
    <w:rsid w:val="006B4A1B"/>
    <w:rsid w:val="006F08E2"/>
    <w:rsid w:val="007228DA"/>
    <w:rsid w:val="00731DCF"/>
    <w:rsid w:val="00747F5D"/>
    <w:rsid w:val="0075550B"/>
    <w:rsid w:val="007A70D1"/>
    <w:rsid w:val="0081018F"/>
    <w:rsid w:val="0081452D"/>
    <w:rsid w:val="00834C15"/>
    <w:rsid w:val="00850EA8"/>
    <w:rsid w:val="008579D9"/>
    <w:rsid w:val="008B7726"/>
    <w:rsid w:val="008C2D9D"/>
    <w:rsid w:val="008E308E"/>
    <w:rsid w:val="008F1FF2"/>
    <w:rsid w:val="00900F6B"/>
    <w:rsid w:val="00901C1F"/>
    <w:rsid w:val="00923AE0"/>
    <w:rsid w:val="00950E06"/>
    <w:rsid w:val="009563EF"/>
    <w:rsid w:val="00966ADB"/>
    <w:rsid w:val="00987D35"/>
    <w:rsid w:val="009923C1"/>
    <w:rsid w:val="009951AE"/>
    <w:rsid w:val="0099766C"/>
    <w:rsid w:val="009B0050"/>
    <w:rsid w:val="009B49EB"/>
    <w:rsid w:val="009D4F6E"/>
    <w:rsid w:val="009E461A"/>
    <w:rsid w:val="009E56C1"/>
    <w:rsid w:val="00A0340B"/>
    <w:rsid w:val="00A32441"/>
    <w:rsid w:val="00A57C9C"/>
    <w:rsid w:val="00A62D3F"/>
    <w:rsid w:val="00A702D3"/>
    <w:rsid w:val="00A92362"/>
    <w:rsid w:val="00AD2BF7"/>
    <w:rsid w:val="00AF340C"/>
    <w:rsid w:val="00B02C4F"/>
    <w:rsid w:val="00B32EF5"/>
    <w:rsid w:val="00B3434E"/>
    <w:rsid w:val="00B476E0"/>
    <w:rsid w:val="00B547D6"/>
    <w:rsid w:val="00B861CD"/>
    <w:rsid w:val="00B96916"/>
    <w:rsid w:val="00B96B9B"/>
    <w:rsid w:val="00BD1997"/>
    <w:rsid w:val="00BD354B"/>
    <w:rsid w:val="00BF031F"/>
    <w:rsid w:val="00BF174D"/>
    <w:rsid w:val="00BF4056"/>
    <w:rsid w:val="00C03FA1"/>
    <w:rsid w:val="00C12826"/>
    <w:rsid w:val="00C555DA"/>
    <w:rsid w:val="00C90956"/>
    <w:rsid w:val="00CA0965"/>
    <w:rsid w:val="00CC204A"/>
    <w:rsid w:val="00CD5E61"/>
    <w:rsid w:val="00CE00EB"/>
    <w:rsid w:val="00CE1F4B"/>
    <w:rsid w:val="00CE6AB5"/>
    <w:rsid w:val="00CF07B3"/>
    <w:rsid w:val="00D07AAB"/>
    <w:rsid w:val="00D13EF0"/>
    <w:rsid w:val="00D31D50"/>
    <w:rsid w:val="00D34CD2"/>
    <w:rsid w:val="00D413A3"/>
    <w:rsid w:val="00D523FA"/>
    <w:rsid w:val="00D623EA"/>
    <w:rsid w:val="00D817C2"/>
    <w:rsid w:val="00D841F8"/>
    <w:rsid w:val="00D91E13"/>
    <w:rsid w:val="00D92667"/>
    <w:rsid w:val="00DC65AB"/>
    <w:rsid w:val="00DF6D57"/>
    <w:rsid w:val="00E12CC0"/>
    <w:rsid w:val="00E234C3"/>
    <w:rsid w:val="00E252E0"/>
    <w:rsid w:val="00E74A22"/>
    <w:rsid w:val="00EC3F0E"/>
    <w:rsid w:val="00ED2B9D"/>
    <w:rsid w:val="00ED6EC1"/>
    <w:rsid w:val="00F048BF"/>
    <w:rsid w:val="00F17A78"/>
    <w:rsid w:val="00F8200B"/>
    <w:rsid w:val="00F903D5"/>
    <w:rsid w:val="00F93E90"/>
    <w:rsid w:val="00FB0924"/>
    <w:rsid w:val="00FC31B9"/>
    <w:rsid w:val="00FE30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A9236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D13EF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13EF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C31B9"/>
    <w:pPr>
      <w:spacing w:after="0"/>
    </w:pPr>
    <w:rPr>
      <w:sz w:val="18"/>
      <w:szCs w:val="18"/>
    </w:rPr>
  </w:style>
  <w:style w:type="character" w:customStyle="1" w:styleId="Char">
    <w:name w:val="批注框文本 Char"/>
    <w:basedOn w:val="a0"/>
    <w:link w:val="a3"/>
    <w:uiPriority w:val="99"/>
    <w:semiHidden/>
    <w:rsid w:val="00FC31B9"/>
    <w:rPr>
      <w:rFonts w:ascii="Tahoma" w:hAnsi="Tahoma"/>
      <w:sz w:val="18"/>
      <w:szCs w:val="18"/>
    </w:rPr>
  </w:style>
  <w:style w:type="paragraph" w:styleId="a4">
    <w:name w:val="header"/>
    <w:basedOn w:val="a"/>
    <w:link w:val="Char0"/>
    <w:uiPriority w:val="99"/>
    <w:unhideWhenUsed/>
    <w:rsid w:val="00D623EA"/>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4"/>
    <w:uiPriority w:val="99"/>
    <w:rsid w:val="00D623EA"/>
    <w:rPr>
      <w:rFonts w:ascii="Tahoma" w:hAnsi="Tahoma"/>
      <w:sz w:val="18"/>
      <w:szCs w:val="18"/>
    </w:rPr>
  </w:style>
  <w:style w:type="paragraph" w:styleId="a5">
    <w:name w:val="footer"/>
    <w:basedOn w:val="a"/>
    <w:link w:val="Char1"/>
    <w:uiPriority w:val="99"/>
    <w:unhideWhenUsed/>
    <w:rsid w:val="00D623EA"/>
    <w:pPr>
      <w:tabs>
        <w:tab w:val="center" w:pos="4153"/>
        <w:tab w:val="right" w:pos="8306"/>
      </w:tabs>
    </w:pPr>
    <w:rPr>
      <w:sz w:val="18"/>
      <w:szCs w:val="18"/>
    </w:rPr>
  </w:style>
  <w:style w:type="character" w:customStyle="1" w:styleId="Char1">
    <w:name w:val="页脚 Char"/>
    <w:basedOn w:val="a0"/>
    <w:link w:val="a5"/>
    <w:uiPriority w:val="99"/>
    <w:rsid w:val="00D623EA"/>
    <w:rPr>
      <w:rFonts w:ascii="Tahoma" w:hAnsi="Tahoma"/>
      <w:sz w:val="18"/>
      <w:szCs w:val="18"/>
    </w:rPr>
  </w:style>
  <w:style w:type="paragraph" w:styleId="a6">
    <w:name w:val="No Spacing"/>
    <w:link w:val="Char2"/>
    <w:uiPriority w:val="1"/>
    <w:qFormat/>
    <w:rsid w:val="00E12CC0"/>
    <w:pPr>
      <w:spacing w:after="0" w:line="240" w:lineRule="auto"/>
    </w:pPr>
    <w:rPr>
      <w:rFonts w:eastAsiaTheme="minorEastAsia"/>
    </w:rPr>
  </w:style>
  <w:style w:type="character" w:customStyle="1" w:styleId="Char2">
    <w:name w:val="无间隔 Char"/>
    <w:basedOn w:val="a0"/>
    <w:link w:val="a6"/>
    <w:uiPriority w:val="1"/>
    <w:rsid w:val="00E12CC0"/>
    <w:rPr>
      <w:rFonts w:eastAsiaTheme="minorEastAsia"/>
    </w:rPr>
  </w:style>
  <w:style w:type="character" w:styleId="a7">
    <w:name w:val="Hyperlink"/>
    <w:uiPriority w:val="99"/>
    <w:semiHidden/>
    <w:unhideWhenUsed/>
    <w:rsid w:val="00A92362"/>
    <w:rPr>
      <w:color w:val="0000FF"/>
      <w:u w:val="single"/>
    </w:rPr>
  </w:style>
  <w:style w:type="paragraph" w:styleId="20">
    <w:name w:val="toc 2"/>
    <w:basedOn w:val="a"/>
    <w:next w:val="a"/>
    <w:autoRedefine/>
    <w:uiPriority w:val="39"/>
    <w:unhideWhenUsed/>
    <w:rsid w:val="00A92362"/>
    <w:pPr>
      <w:widowControl w:val="0"/>
      <w:tabs>
        <w:tab w:val="right" w:leader="dot" w:pos="8210"/>
      </w:tabs>
      <w:adjustRightInd/>
      <w:snapToGrid/>
      <w:spacing w:after="0"/>
      <w:ind w:leftChars="200" w:left="420"/>
      <w:jc w:val="both"/>
    </w:pPr>
    <w:rPr>
      <w:rFonts w:ascii="仿宋" w:eastAsia="仿宋" w:hAnsi="仿宋" w:cs="Times New Roman"/>
      <w:b/>
      <w:noProof/>
      <w:kern w:val="2"/>
      <w:sz w:val="21"/>
    </w:rPr>
  </w:style>
  <w:style w:type="paragraph" w:styleId="30">
    <w:name w:val="toc 3"/>
    <w:basedOn w:val="a"/>
    <w:next w:val="a"/>
    <w:autoRedefine/>
    <w:uiPriority w:val="39"/>
    <w:unhideWhenUsed/>
    <w:rsid w:val="003E515D"/>
    <w:pPr>
      <w:widowControl w:val="0"/>
      <w:tabs>
        <w:tab w:val="right" w:leader="dot" w:pos="8210"/>
      </w:tabs>
      <w:adjustRightInd/>
      <w:snapToGrid/>
      <w:spacing w:after="0" w:line="400" w:lineRule="exact"/>
      <w:ind w:leftChars="400" w:left="880"/>
      <w:jc w:val="both"/>
    </w:pPr>
    <w:rPr>
      <w:rFonts w:ascii="仿宋" w:eastAsia="仿宋" w:hAnsi="仿宋" w:cs="Times New Roman"/>
      <w:noProof/>
      <w:kern w:val="2"/>
      <w:sz w:val="21"/>
      <w:szCs w:val="21"/>
    </w:rPr>
  </w:style>
  <w:style w:type="character" w:customStyle="1" w:styleId="1Char">
    <w:name w:val="标题 1 Char"/>
    <w:basedOn w:val="a0"/>
    <w:link w:val="1"/>
    <w:uiPriority w:val="9"/>
    <w:rsid w:val="00A92362"/>
    <w:rPr>
      <w:rFonts w:ascii="Tahoma" w:hAnsi="Tahoma"/>
      <w:b/>
      <w:bCs/>
      <w:kern w:val="44"/>
      <w:sz w:val="44"/>
      <w:szCs w:val="44"/>
    </w:rPr>
  </w:style>
  <w:style w:type="paragraph" w:styleId="TOC">
    <w:name w:val="TOC Heading"/>
    <w:basedOn w:val="1"/>
    <w:next w:val="a"/>
    <w:uiPriority w:val="39"/>
    <w:semiHidden/>
    <w:unhideWhenUsed/>
    <w:qFormat/>
    <w:rsid w:val="00A92362"/>
    <w:pPr>
      <w:adjustRightInd/>
      <w:snapToGrid/>
      <w:spacing w:before="480" w:after="0" w:line="276" w:lineRule="auto"/>
      <w:outlineLvl w:val="9"/>
    </w:pPr>
    <w:rPr>
      <w:rFonts w:ascii="Cambria" w:eastAsia="宋体" w:hAnsi="Cambria" w:cs="Times New Roman"/>
      <w:color w:val="365F91"/>
      <w:kern w:val="0"/>
      <w:sz w:val="28"/>
      <w:szCs w:val="28"/>
    </w:rPr>
  </w:style>
  <w:style w:type="paragraph" w:styleId="a8">
    <w:name w:val="List Paragraph"/>
    <w:basedOn w:val="a"/>
    <w:uiPriority w:val="34"/>
    <w:qFormat/>
    <w:rsid w:val="00A92362"/>
    <w:pPr>
      <w:ind w:firstLineChars="200" w:firstLine="420"/>
    </w:pPr>
  </w:style>
  <w:style w:type="paragraph" w:styleId="a9">
    <w:name w:val="Normal (Web)"/>
    <w:basedOn w:val="a"/>
    <w:uiPriority w:val="99"/>
    <w:unhideWhenUsed/>
    <w:rsid w:val="00CE00EB"/>
    <w:pPr>
      <w:adjustRightInd/>
      <w:snapToGrid/>
      <w:spacing w:before="100" w:beforeAutospacing="1" w:after="100" w:afterAutospacing="1"/>
    </w:pPr>
    <w:rPr>
      <w:rFonts w:ascii="宋体" w:eastAsia="宋体" w:hAnsi="宋体" w:cs="宋体"/>
      <w:sz w:val="24"/>
      <w:szCs w:val="20"/>
    </w:rPr>
  </w:style>
  <w:style w:type="character" w:styleId="aa">
    <w:name w:val="Strong"/>
    <w:basedOn w:val="a0"/>
    <w:uiPriority w:val="22"/>
    <w:qFormat/>
    <w:rsid w:val="00CE00EB"/>
    <w:rPr>
      <w:b/>
      <w:bCs/>
    </w:rPr>
  </w:style>
  <w:style w:type="character" w:customStyle="1" w:styleId="2Char">
    <w:name w:val="标题 2 Char"/>
    <w:basedOn w:val="a0"/>
    <w:link w:val="2"/>
    <w:uiPriority w:val="9"/>
    <w:semiHidden/>
    <w:rsid w:val="00D13EF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D13EF0"/>
    <w:rPr>
      <w:rFonts w:ascii="Tahoma" w:hAnsi="Tahoma"/>
      <w:b/>
      <w:bCs/>
      <w:sz w:val="32"/>
      <w:szCs w:val="32"/>
    </w:rPr>
  </w:style>
  <w:style w:type="table" w:styleId="ab">
    <w:name w:val="Table Grid"/>
    <w:basedOn w:val="a1"/>
    <w:uiPriority w:val="59"/>
    <w:rsid w:val="00D13EF0"/>
    <w:pPr>
      <w:spacing w:after="0" w:line="240" w:lineRule="auto"/>
    </w:pPr>
    <w:rPr>
      <w:rFonts w:eastAsiaTheme="minorEastAsia"/>
      <w:kern w:val="2"/>
      <w:sz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1762000">
      <w:bodyDiv w:val="1"/>
      <w:marLeft w:val="0"/>
      <w:marRight w:val="0"/>
      <w:marTop w:val="0"/>
      <w:marBottom w:val="0"/>
      <w:divBdr>
        <w:top w:val="none" w:sz="0" w:space="0" w:color="auto"/>
        <w:left w:val="none" w:sz="0" w:space="0" w:color="auto"/>
        <w:bottom w:val="none" w:sz="0" w:space="0" w:color="auto"/>
        <w:right w:val="none" w:sz="0" w:space="0" w:color="auto"/>
      </w:divBdr>
    </w:div>
    <w:div w:id="13752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18"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26"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9" Type="http://schemas.openxmlformats.org/officeDocument/2006/relationships/image" Target="media/image4.jpeg"/><Relationship Id="rId21"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4"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42" Type="http://schemas.openxmlformats.org/officeDocument/2006/relationships/image" Target="media/image7.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6.png"/><Relationship Id="rId63" Type="http://schemas.openxmlformats.org/officeDocument/2006/relationships/image" Target="media/image20.jpeg"/><Relationship Id="rId68" Type="http://schemas.openxmlformats.org/officeDocument/2006/relationships/image" Target="media/image24.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29"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11"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24"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2"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7" Type="http://schemas.openxmlformats.org/officeDocument/2006/relationships/footer" Target="footer1.xml"/><Relationship Id="rId40" Type="http://schemas.openxmlformats.org/officeDocument/2006/relationships/image" Target="media/image5.jpeg"/><Relationship Id="rId45" Type="http://schemas.openxmlformats.org/officeDocument/2006/relationships/image" Target="media/image8.jpeg"/><Relationship Id="rId53" Type="http://schemas.openxmlformats.org/officeDocument/2006/relationships/image" Target="media/image15.png"/><Relationship Id="rId58" Type="http://schemas.openxmlformats.org/officeDocument/2006/relationships/chart" Target="charts/chart6.xml"/><Relationship Id="rId66" Type="http://schemas.openxmlformats.org/officeDocument/2006/relationships/hyperlink" Target="http://www.gkstk.com/article/shehuishijianbaogao.htm"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23"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28"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6" Type="http://schemas.openxmlformats.org/officeDocument/2006/relationships/header" Target="header1.xml"/><Relationship Id="rId49" Type="http://schemas.openxmlformats.org/officeDocument/2006/relationships/image" Target="media/image12.jpeg"/><Relationship Id="rId57" Type="http://schemas.openxmlformats.org/officeDocument/2006/relationships/image" Target="media/image17.png"/><Relationship Id="rId61" Type="http://schemas.openxmlformats.org/officeDocument/2006/relationships/image" Target="media/image19.png"/><Relationship Id="rId10"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19"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1"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44" Type="http://schemas.openxmlformats.org/officeDocument/2006/relationships/chart" Target="charts/chart2.xml"/><Relationship Id="rId52" Type="http://schemas.openxmlformats.org/officeDocument/2006/relationships/chart" Target="charts/chart3.xml"/><Relationship Id="rId60" Type="http://schemas.openxmlformats.org/officeDocument/2006/relationships/image" Target="media/image18.png"/><Relationship Id="rId65" Type="http://schemas.openxmlformats.org/officeDocument/2006/relationships/image" Target="media/image22.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22"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27"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0"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5"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43" Type="http://schemas.openxmlformats.org/officeDocument/2006/relationships/chart" Target="charts/chart1.xml"/><Relationship Id="rId48" Type="http://schemas.openxmlformats.org/officeDocument/2006/relationships/image" Target="media/image11.jpeg"/><Relationship Id="rId56" Type="http://schemas.openxmlformats.org/officeDocument/2006/relationships/chart" Target="charts/chart5.xml"/><Relationship Id="rId64" Type="http://schemas.openxmlformats.org/officeDocument/2006/relationships/image" Target="media/image21.jpeg"/><Relationship Id="rId69" Type="http://schemas.openxmlformats.org/officeDocument/2006/relationships/image" Target="media/image25.jpeg"/><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17"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25"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3"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38" Type="http://schemas.openxmlformats.org/officeDocument/2006/relationships/image" Target="media/image3.jpeg"/><Relationship Id="rId46" Type="http://schemas.openxmlformats.org/officeDocument/2006/relationships/image" Target="media/image9.jpeg"/><Relationship Id="rId59" Type="http://schemas.openxmlformats.org/officeDocument/2006/relationships/chart" Target="charts/chart7.xml"/><Relationship Id="rId67" Type="http://schemas.openxmlformats.org/officeDocument/2006/relationships/image" Target="media/image23.jpeg"/><Relationship Id="rId20" Type="http://schemas.openxmlformats.org/officeDocument/2006/relationships/hyperlink" Target="file:///G:\d\&#25945;&#32946;&#36136;&#37327;&#24180;&#24230;&#25253;&#21578;\2017&#25945;&#32946;&#36136;&#37327;&#25253;&#21578;&#36890;&#30693;&#12289;&#38468;&#34920;\&#36797;&#23425;&#24191;&#21578;&#32844;&#19994;&#23398;&#38498;&#39640;&#31561;&#32844;&#19994;&#25945;&#32946;&#24180;&#24230;&#36136;&#37327;&#25253;&#21578;&#65288;2017&#65289;&#19978;&#25253;&#29256;.doc" TargetMode="External"/><Relationship Id="rId41" Type="http://schemas.openxmlformats.org/officeDocument/2006/relationships/image" Target="media/image6.jpeg"/><Relationship Id="rId54" Type="http://schemas.openxmlformats.org/officeDocument/2006/relationships/chart" Target="charts/chart4.xml"/><Relationship Id="rId62" Type="http://schemas.openxmlformats.org/officeDocument/2006/relationships/hyperlink" Target="http://www.gwyoo.com/lunwen/jxztlw/kcjxlw/" TargetMode="External"/><Relationship Id="rId70" Type="http://schemas.openxmlformats.org/officeDocument/2006/relationships/image" Target="media/image2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1111313131313131313131313131313131313131313131313131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36136;&#37327;&#25253;&#21578;&#25968;&#25454;&#22270;&#349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36136;&#37327;&#25253;&#21578;&#25968;&#25454;&#22270;&#34920;2017.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017&#36136;&#37327;&#25253;&#21578;\&#36136;&#37327;&#25253;&#21578;&#25968;&#25454;&#22270;&#34920;201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017&#36136;&#37327;&#25253;&#21578;\&#22823;&#23398;&#29983;&#27605;&#19994;&#35843;&#26597;&#38382;&#21367;&#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view3D>
      <c:rotX val="30"/>
      <c:perspective val="30"/>
    </c:view3D>
    <c:plotArea>
      <c:layout>
        <c:manualLayout>
          <c:layoutTarget val="inner"/>
          <c:xMode val="edge"/>
          <c:yMode val="edge"/>
          <c:x val="0.15595878892215487"/>
          <c:y val="0.24567839236813671"/>
          <c:w val="0.64718550862578295"/>
          <c:h val="0.6671571471522717"/>
        </c:manualLayout>
      </c:layout>
      <c:pie3DChart>
        <c:varyColors val="1"/>
        <c:ser>
          <c:idx val="0"/>
          <c:order val="0"/>
          <c:tx>
            <c:strRef>
              <c:f>Sheet1!$B$1</c:f>
              <c:strCache>
                <c:ptCount val="1"/>
                <c:pt idx="0">
                  <c:v>年度办学经费总收入</c:v>
                </c:pt>
              </c:strCache>
            </c:strRef>
          </c:tx>
          <c:explosion val="16"/>
          <c:dLbls>
            <c:dLbl>
              <c:idx val="0"/>
              <c:tx>
                <c:rich>
                  <a:bodyPr/>
                  <a:lstStyle/>
                  <a:p>
                    <a:r>
                      <a:rPr lang="zh-CN" altLang="en-US"/>
                      <a:t>学费收入</a:t>
                    </a:r>
                    <a:r>
                      <a:rPr lang="en-US" altLang="zh-CN"/>
                      <a:t>, 89.4%</a:t>
                    </a:r>
                  </a:p>
                </c:rich>
              </c:tx>
              <c:showVal val="1"/>
              <c:showCatName val="1"/>
            </c:dLbl>
            <c:dLbl>
              <c:idx val="1"/>
              <c:layout>
                <c:manualLayout>
                  <c:x val="3.9630491950605862E-2"/>
                  <c:y val="-7.5226509998944134E-3"/>
                </c:manualLayout>
              </c:layout>
              <c:tx>
                <c:rich>
                  <a:bodyPr/>
                  <a:lstStyle/>
                  <a:p>
                    <a:r>
                      <a:rPr lang="zh-CN" altLang="en-US"/>
                      <a:t>财政补助收入</a:t>
                    </a:r>
                    <a:r>
                      <a:rPr lang="en-US" altLang="zh-CN"/>
                      <a:t>, 7.70%</a:t>
                    </a:r>
                    <a:endParaRPr lang="zh-CN" altLang="en-US"/>
                  </a:p>
                </c:rich>
              </c:tx>
              <c:showVal val="1"/>
              <c:showCatName val="1"/>
            </c:dLbl>
            <c:dLbl>
              <c:idx val="2"/>
              <c:layout>
                <c:manualLayout>
                  <c:x val="0.1674537522443694"/>
                  <c:y val="-7.9487742050820542E-3"/>
                </c:manualLayout>
              </c:layout>
              <c:tx>
                <c:rich>
                  <a:bodyPr/>
                  <a:lstStyle/>
                  <a:p>
                    <a:r>
                      <a:rPr lang="zh-CN" altLang="en-US"/>
                      <a:t>其他收入</a:t>
                    </a:r>
                    <a:r>
                      <a:rPr lang="en-US" altLang="zh-CN"/>
                      <a:t>, 2.9%</a:t>
                    </a:r>
                    <a:endParaRPr lang="zh-CN" altLang="en-US"/>
                  </a:p>
                </c:rich>
              </c:tx>
              <c:showVal val="1"/>
              <c:showCatName val="1"/>
            </c:dLbl>
            <c:showVal val="1"/>
            <c:showCatName val="1"/>
            <c:showLeaderLines val="1"/>
          </c:dLbls>
          <c:cat>
            <c:strRef>
              <c:f>Sheet1!$A$2:$A$4</c:f>
              <c:strCache>
                <c:ptCount val="3"/>
                <c:pt idx="0">
                  <c:v>学费收入</c:v>
                </c:pt>
                <c:pt idx="1">
                  <c:v>财政补助收入</c:v>
                </c:pt>
                <c:pt idx="2">
                  <c:v>其他收入</c:v>
                </c:pt>
              </c:strCache>
            </c:strRef>
          </c:cat>
          <c:val>
            <c:numRef>
              <c:f>Sheet1!$B$2:$B$4</c:f>
              <c:numCache>
                <c:formatCode>0.00%</c:formatCode>
                <c:ptCount val="3"/>
                <c:pt idx="0">
                  <c:v>0.89370000000000005</c:v>
                </c:pt>
                <c:pt idx="1">
                  <c:v>7.7500000000000013E-2</c:v>
                </c:pt>
                <c:pt idx="2">
                  <c:v>2.8799999999999999E-2</c:v>
                </c:pt>
              </c:numCache>
            </c:numRef>
          </c:val>
        </c:ser>
      </c:pie3DChart>
    </c:plotArea>
    <c:legend>
      <c:legendPos val="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view3D>
      <c:rotX val="30"/>
      <c:perspective val="30"/>
    </c:view3D>
    <c:plotArea>
      <c:layout/>
      <c:pie3DChart>
        <c:varyColors val="1"/>
        <c:ser>
          <c:idx val="0"/>
          <c:order val="0"/>
          <c:tx>
            <c:strRef>
              <c:f>Sheet1!$B$1</c:f>
              <c:strCache>
                <c:ptCount val="1"/>
                <c:pt idx="0">
                  <c:v>年度办学经费总支出</c:v>
                </c:pt>
              </c:strCache>
            </c:strRef>
          </c:tx>
          <c:explosion val="25"/>
          <c:dLbls>
            <c:dLbl>
              <c:idx val="0"/>
              <c:layout>
                <c:manualLayout>
                  <c:x val="-9.6080055969406525E-2"/>
                  <c:y val="-2.739702428837263E-2"/>
                </c:manualLayout>
              </c:layout>
              <c:showVal val="1"/>
              <c:showCatName val="1"/>
            </c:dLbl>
            <c:dLbl>
              <c:idx val="5"/>
              <c:layout>
                <c:manualLayout>
                  <c:x val="9.4044908243922767E-2"/>
                  <c:y val="-0.12381268130957314"/>
                </c:manualLayout>
              </c:layout>
              <c:showVal val="1"/>
              <c:showCatName val="1"/>
            </c:dLbl>
            <c:showVal val="1"/>
            <c:showCatName val="1"/>
            <c:showLeaderLines val="1"/>
          </c:dLbls>
          <c:cat>
            <c:strRef>
              <c:f>Sheet1!$A$2:$A$7</c:f>
              <c:strCache>
                <c:ptCount val="6"/>
                <c:pt idx="0">
                  <c:v>设备采购</c:v>
                </c:pt>
                <c:pt idx="1">
                  <c:v>图书购置</c:v>
                </c:pt>
                <c:pt idx="2">
                  <c:v>大型修缮费用</c:v>
                </c:pt>
                <c:pt idx="3">
                  <c:v>日常教学经费</c:v>
                </c:pt>
                <c:pt idx="4">
                  <c:v>教学改革及研究</c:v>
                </c:pt>
                <c:pt idx="5">
                  <c:v>其他支出</c:v>
                </c:pt>
              </c:strCache>
            </c:strRef>
          </c:cat>
          <c:val>
            <c:numRef>
              <c:f>Sheet1!$B$2:$B$7</c:f>
              <c:numCache>
                <c:formatCode>0.00%</c:formatCode>
                <c:ptCount val="6"/>
                <c:pt idx="0">
                  <c:v>4.7300000000000113E-2</c:v>
                </c:pt>
                <c:pt idx="1">
                  <c:v>7.0000000000000114E-3</c:v>
                </c:pt>
                <c:pt idx="2">
                  <c:v>0.11550000000000002</c:v>
                </c:pt>
                <c:pt idx="3">
                  <c:v>0.43300000000000038</c:v>
                </c:pt>
                <c:pt idx="4">
                  <c:v>1.8100000000000043E-2</c:v>
                </c:pt>
                <c:pt idx="5">
                  <c:v>0.37910000000000038</c:v>
                </c:pt>
              </c:numCache>
            </c:numRef>
          </c:val>
        </c:ser>
      </c:pie3DChart>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plotArea>
      <c:layout/>
      <c:pieChart>
        <c:varyColors val="1"/>
        <c:ser>
          <c:idx val="0"/>
          <c:order val="0"/>
          <c:tx>
            <c:strRef>
              <c:f>Sheet1!$B$1</c:f>
              <c:strCache>
                <c:ptCount val="1"/>
                <c:pt idx="0">
                  <c:v>各类招生比例</c:v>
                </c:pt>
              </c:strCache>
            </c:strRef>
          </c:tx>
          <c:dLbls>
            <c:showVal val="1"/>
            <c:showLeaderLines val="1"/>
          </c:dLbls>
          <c:cat>
            <c:strRef>
              <c:f>Sheet1!$A$2:$A$4</c:f>
              <c:strCache>
                <c:ptCount val="3"/>
                <c:pt idx="0">
                  <c:v>普通高中</c:v>
                </c:pt>
                <c:pt idx="1">
                  <c:v>单独招生</c:v>
                </c:pt>
                <c:pt idx="2">
                  <c:v>三校招生</c:v>
                </c:pt>
              </c:strCache>
            </c:strRef>
          </c:cat>
          <c:val>
            <c:numRef>
              <c:f>Sheet1!$B$2:$B$4</c:f>
              <c:numCache>
                <c:formatCode>0%</c:formatCode>
                <c:ptCount val="3"/>
                <c:pt idx="0">
                  <c:v>0.48000000000000032</c:v>
                </c:pt>
                <c:pt idx="1">
                  <c:v>0.45</c:v>
                </c:pt>
                <c:pt idx="2">
                  <c:v>7.0000000000000021E-2</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style val="42"/>
  <c:chart>
    <c:title>
      <c:tx>
        <c:rich>
          <a:bodyPr/>
          <a:lstStyle/>
          <a:p>
            <a:pPr>
              <a:defRPr/>
            </a:pPr>
            <a:r>
              <a:rPr lang="en-US" altLang="zh-CN" sz="2000" b="1">
                <a:solidFill>
                  <a:schemeClr val="tx1"/>
                </a:solidFill>
              </a:rPr>
              <a:t>2017</a:t>
            </a:r>
            <a:r>
              <a:rPr lang="zh-CN" altLang="en-US" sz="2000" b="1">
                <a:solidFill>
                  <a:schemeClr val="tx1"/>
                </a:solidFill>
              </a:rPr>
              <a:t>届毕业生各系人数分布图</a:t>
            </a:r>
          </a:p>
        </c:rich>
      </c:tx>
      <c:layout>
        <c:manualLayout>
          <c:xMode val="edge"/>
          <c:yMode val="edge"/>
          <c:x val="0.13407224958949324"/>
          <c:y val="7.2463768115942184E-2"/>
        </c:manualLayout>
      </c:layout>
    </c:title>
    <c:plotArea>
      <c:layout/>
      <c:doughnutChart>
        <c:varyColors val="1"/>
        <c:ser>
          <c:idx val="0"/>
          <c:order val="0"/>
          <c:explosion val="25"/>
          <c:dLbls>
            <c:txPr>
              <a:bodyPr/>
              <a:lstStyle/>
              <a:p>
                <a:pPr>
                  <a:defRPr>
                    <a:solidFill>
                      <a:schemeClr val="tx1"/>
                    </a:solidFill>
                  </a:defRPr>
                </a:pPr>
                <a:endParaRPr lang="zh-CN"/>
              </a:p>
            </c:txPr>
            <c:showPercent val="1"/>
            <c:showLeaderLines val="1"/>
          </c:dLbls>
          <c:cat>
            <c:strRef>
              <c:f>Sheet12!$A$1:$A$8</c:f>
              <c:strCache>
                <c:ptCount val="8"/>
                <c:pt idx="0">
                  <c:v>营销系</c:v>
                </c:pt>
                <c:pt idx="1">
                  <c:v>策划系</c:v>
                </c:pt>
                <c:pt idx="2">
                  <c:v>广告经营系</c:v>
                </c:pt>
                <c:pt idx="3">
                  <c:v>商务管理系</c:v>
                </c:pt>
                <c:pt idx="4">
                  <c:v>旅游系</c:v>
                </c:pt>
                <c:pt idx="5">
                  <c:v>工艺美术系</c:v>
                </c:pt>
                <c:pt idx="6">
                  <c:v>影视表演系</c:v>
                </c:pt>
                <c:pt idx="7">
                  <c:v>艺术设计系</c:v>
                </c:pt>
              </c:strCache>
            </c:strRef>
          </c:cat>
          <c:val>
            <c:numRef>
              <c:f>Sheet12!$B$1:$B$8</c:f>
              <c:numCache>
                <c:formatCode>General</c:formatCode>
                <c:ptCount val="8"/>
                <c:pt idx="0">
                  <c:v>263</c:v>
                </c:pt>
                <c:pt idx="1">
                  <c:v>223</c:v>
                </c:pt>
                <c:pt idx="2">
                  <c:v>179</c:v>
                </c:pt>
                <c:pt idx="3">
                  <c:v>195</c:v>
                </c:pt>
                <c:pt idx="4">
                  <c:v>82</c:v>
                </c:pt>
                <c:pt idx="5">
                  <c:v>184</c:v>
                </c:pt>
                <c:pt idx="6">
                  <c:v>208</c:v>
                </c:pt>
                <c:pt idx="7">
                  <c:v>102</c:v>
                </c:pt>
              </c:numCache>
            </c:numRef>
          </c:val>
        </c:ser>
        <c:ser>
          <c:idx val="1"/>
          <c:order val="1"/>
          <c:explosion val="25"/>
          <c:dLbls>
            <c:txPr>
              <a:bodyPr/>
              <a:lstStyle/>
              <a:p>
                <a:pPr>
                  <a:defRPr>
                    <a:solidFill>
                      <a:schemeClr val="tx1"/>
                    </a:solidFill>
                  </a:defRPr>
                </a:pPr>
                <a:endParaRPr lang="zh-CN"/>
              </a:p>
            </c:txPr>
            <c:showPercent val="1"/>
            <c:showLeaderLines val="1"/>
          </c:dLbls>
          <c:cat>
            <c:strRef>
              <c:f>Sheet12!$A$1:$A$8</c:f>
              <c:strCache>
                <c:ptCount val="8"/>
                <c:pt idx="0">
                  <c:v>营销系</c:v>
                </c:pt>
                <c:pt idx="1">
                  <c:v>策划系</c:v>
                </c:pt>
                <c:pt idx="2">
                  <c:v>广告经营系</c:v>
                </c:pt>
                <c:pt idx="3">
                  <c:v>商务管理系</c:v>
                </c:pt>
                <c:pt idx="4">
                  <c:v>旅游系</c:v>
                </c:pt>
                <c:pt idx="5">
                  <c:v>工艺美术系</c:v>
                </c:pt>
                <c:pt idx="6">
                  <c:v>影视表演系</c:v>
                </c:pt>
                <c:pt idx="7">
                  <c:v>艺术设计系</c:v>
                </c:pt>
              </c:strCache>
            </c:strRef>
          </c:cat>
          <c:val>
            <c:numRef>
              <c:f>Sheet12!$C$1:$C$8</c:f>
              <c:numCache>
                <c:formatCode>0.00%</c:formatCode>
                <c:ptCount val="8"/>
                <c:pt idx="0">
                  <c:v>0.18314763231197917</c:v>
                </c:pt>
                <c:pt idx="1">
                  <c:v>0.15529247910863594</c:v>
                </c:pt>
                <c:pt idx="2">
                  <c:v>0.12465181058495821</c:v>
                </c:pt>
                <c:pt idx="3">
                  <c:v>0.13579387186629752</c:v>
                </c:pt>
                <c:pt idx="4">
                  <c:v>5.7103064066852373E-2</c:v>
                </c:pt>
                <c:pt idx="5">
                  <c:v>0.12813370473537605</c:v>
                </c:pt>
                <c:pt idx="6">
                  <c:v>0.14484679665738343</c:v>
                </c:pt>
                <c:pt idx="7">
                  <c:v>7.1030640668523673E-2</c:v>
                </c:pt>
              </c:numCache>
            </c:numRef>
          </c:val>
        </c:ser>
        <c:dLbls>
          <c:showPercent val="1"/>
        </c:dLbls>
        <c:firstSliceAng val="0"/>
        <c:holeSize val="50"/>
      </c:doughnutChart>
      <c:spPr>
        <a:noFill/>
      </c:spPr>
    </c:plotArea>
    <c:legend>
      <c:legendPos val="r"/>
      <c:txPr>
        <a:bodyPr/>
        <a:lstStyle/>
        <a:p>
          <a:pPr>
            <a:defRPr>
              <a:solidFill>
                <a:schemeClr val="tx1"/>
              </a:solidFill>
            </a:defRPr>
          </a:pPr>
          <a:endParaRPr lang="zh-CN"/>
        </a:p>
      </c:txPr>
    </c:legend>
    <c:plotVisOnly val="1"/>
  </c:chart>
  <c:spPr>
    <a:gradFill>
      <a:gsLst>
        <a:gs pos="0">
          <a:srgbClr val="DDEBCF"/>
        </a:gs>
        <a:gs pos="50000">
          <a:srgbClr val="9CB86E"/>
        </a:gs>
        <a:gs pos="100000">
          <a:srgbClr val="156B13"/>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a:t>2017</a:t>
            </a:r>
            <a:r>
              <a:rPr lang="zh-CN" altLang="en-US"/>
              <a:t>届毕业生各专业人数图表</a:t>
            </a:r>
          </a:p>
        </c:rich>
      </c:tx>
    </c:title>
    <c:view3D>
      <c:rAngAx val="1"/>
    </c:view3D>
    <c:plotArea>
      <c:layout/>
      <c:bar3DChart>
        <c:barDir val="bar"/>
        <c:grouping val="clustered"/>
        <c:ser>
          <c:idx val="0"/>
          <c:order val="0"/>
          <c:cat>
            <c:strRef>
              <c:f>Sheet11!$A$1:$A$29</c:f>
              <c:strCache>
                <c:ptCount val="29"/>
                <c:pt idx="0">
                  <c:v>环境艺术设计</c:v>
                </c:pt>
                <c:pt idx="1">
                  <c:v>服装工艺技术</c:v>
                </c:pt>
                <c:pt idx="2">
                  <c:v>商务经纪与代理</c:v>
                </c:pt>
                <c:pt idx="3">
                  <c:v>营销与策划</c:v>
                </c:pt>
                <c:pt idx="4">
                  <c:v>营销与策划（广告策划）</c:v>
                </c:pt>
                <c:pt idx="5">
                  <c:v>营销与策划 （会展商务）</c:v>
                </c:pt>
                <c:pt idx="6">
                  <c:v>营销与策划（电子商务）</c:v>
                </c:pt>
                <c:pt idx="7">
                  <c:v>营销与策划（庆典）</c:v>
                </c:pt>
                <c:pt idx="8">
                  <c:v>广告经营与管理</c:v>
                </c:pt>
                <c:pt idx="9">
                  <c:v>商务管理</c:v>
                </c:pt>
                <c:pt idx="10">
                  <c:v>连锁经营管理</c:v>
                </c:pt>
                <c:pt idx="11">
                  <c:v>旅游管理</c:v>
                </c:pt>
                <c:pt idx="12">
                  <c:v>烹饪工艺与营养</c:v>
                </c:pt>
                <c:pt idx="13">
                  <c:v>社区管理与服务</c:v>
                </c:pt>
                <c:pt idx="14">
                  <c:v>公共事务管理（办公文秘）</c:v>
                </c:pt>
                <c:pt idx="15">
                  <c:v>家政服务</c:v>
                </c:pt>
                <c:pt idx="16">
                  <c:v>艺术设计（装潢）</c:v>
                </c:pt>
                <c:pt idx="17">
                  <c:v>艺术设计（广告平面设计）</c:v>
                </c:pt>
                <c:pt idx="18">
                  <c:v>视觉传达艺术设计</c:v>
                </c:pt>
                <c:pt idx="19">
                  <c:v>人物形象设计</c:v>
                </c:pt>
                <c:pt idx="20">
                  <c:v>装饰艺术设计</c:v>
                </c:pt>
                <c:pt idx="21">
                  <c:v>装饰艺术设计（环境陶瓷设计）</c:v>
                </c:pt>
                <c:pt idx="22">
                  <c:v>广告设计与制作</c:v>
                </c:pt>
                <c:pt idx="23">
                  <c:v>广告设计与制作（影视动画）</c:v>
                </c:pt>
                <c:pt idx="24">
                  <c:v>广告设计与制作（商业摄影）</c:v>
                </c:pt>
                <c:pt idx="25">
                  <c:v>广告设计与制作（广告与主持）</c:v>
                </c:pt>
                <c:pt idx="26">
                  <c:v>表演艺术</c:v>
                </c:pt>
                <c:pt idx="27">
                  <c:v>编导</c:v>
                </c:pt>
                <c:pt idx="28">
                  <c:v>电视节目制作</c:v>
                </c:pt>
              </c:strCache>
            </c:strRef>
          </c:cat>
          <c:val>
            <c:numRef>
              <c:f>Sheet11!$B$1:$B$29</c:f>
              <c:numCache>
                <c:formatCode>General</c:formatCode>
                <c:ptCount val="29"/>
                <c:pt idx="0">
                  <c:v>23</c:v>
                </c:pt>
                <c:pt idx="1">
                  <c:v>38</c:v>
                </c:pt>
                <c:pt idx="2">
                  <c:v>30</c:v>
                </c:pt>
                <c:pt idx="3">
                  <c:v>263</c:v>
                </c:pt>
                <c:pt idx="4">
                  <c:v>223</c:v>
                </c:pt>
                <c:pt idx="5">
                  <c:v>57</c:v>
                </c:pt>
                <c:pt idx="6">
                  <c:v>58</c:v>
                </c:pt>
                <c:pt idx="7">
                  <c:v>44</c:v>
                </c:pt>
                <c:pt idx="8">
                  <c:v>69</c:v>
                </c:pt>
                <c:pt idx="9">
                  <c:v>30</c:v>
                </c:pt>
                <c:pt idx="10">
                  <c:v>53</c:v>
                </c:pt>
                <c:pt idx="11">
                  <c:v>65</c:v>
                </c:pt>
                <c:pt idx="12">
                  <c:v>17</c:v>
                </c:pt>
                <c:pt idx="13">
                  <c:v>36</c:v>
                </c:pt>
                <c:pt idx="14">
                  <c:v>31</c:v>
                </c:pt>
                <c:pt idx="15">
                  <c:v>10</c:v>
                </c:pt>
                <c:pt idx="16">
                  <c:v>40</c:v>
                </c:pt>
                <c:pt idx="17">
                  <c:v>38</c:v>
                </c:pt>
                <c:pt idx="18">
                  <c:v>36</c:v>
                </c:pt>
                <c:pt idx="19">
                  <c:v>29</c:v>
                </c:pt>
                <c:pt idx="20">
                  <c:v>28</c:v>
                </c:pt>
                <c:pt idx="21">
                  <c:v>6</c:v>
                </c:pt>
                <c:pt idx="22">
                  <c:v>75</c:v>
                </c:pt>
                <c:pt idx="23">
                  <c:v>13</c:v>
                </c:pt>
                <c:pt idx="24">
                  <c:v>26</c:v>
                </c:pt>
                <c:pt idx="25">
                  <c:v>28</c:v>
                </c:pt>
                <c:pt idx="26">
                  <c:v>11</c:v>
                </c:pt>
                <c:pt idx="27">
                  <c:v>33</c:v>
                </c:pt>
                <c:pt idx="28">
                  <c:v>26</c:v>
                </c:pt>
              </c:numCache>
            </c:numRef>
          </c:val>
        </c:ser>
        <c:dLbls>
          <c:showVal val="1"/>
        </c:dLbls>
        <c:shape val="box"/>
        <c:axId val="73887104"/>
        <c:axId val="73888896"/>
        <c:axId val="0"/>
      </c:bar3DChart>
      <c:catAx>
        <c:axId val="73887104"/>
        <c:scaling>
          <c:orientation val="minMax"/>
        </c:scaling>
        <c:axPos val="l"/>
        <c:majorTickMark val="none"/>
        <c:tickLblPos val="nextTo"/>
        <c:txPr>
          <a:bodyPr/>
          <a:lstStyle/>
          <a:p>
            <a:pPr>
              <a:defRPr sz="900"/>
            </a:pPr>
            <a:endParaRPr lang="zh-CN"/>
          </a:p>
        </c:txPr>
        <c:crossAx val="73888896"/>
        <c:crosses val="autoZero"/>
        <c:auto val="1"/>
        <c:lblAlgn val="ctr"/>
        <c:lblOffset val="100"/>
      </c:catAx>
      <c:valAx>
        <c:axId val="73888896"/>
        <c:scaling>
          <c:orientation val="minMax"/>
        </c:scaling>
        <c:delete val="1"/>
        <c:axPos val="b"/>
        <c:numFmt formatCode="#,##0.00_);\(#,##0.00\)" sourceLinked="0"/>
        <c:majorTickMark val="none"/>
        <c:tickLblPos val="none"/>
        <c:crossAx val="73887104"/>
        <c:crosses val="autoZero"/>
        <c:crossBetween val="between"/>
      </c:valAx>
    </c:plotArea>
    <c:plotVisOnly val="1"/>
  </c:chart>
  <c:spPr>
    <a:gradFill>
      <a:gsLst>
        <a:gs pos="0">
          <a:srgbClr val="DDEBCF"/>
        </a:gs>
        <a:gs pos="50000">
          <a:srgbClr val="9CB86E"/>
        </a:gs>
        <a:gs pos="100000">
          <a:srgbClr val="156B13"/>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sz="2000">
                <a:latin typeface="微软雅黑" pitchFamily="34" charset="-122"/>
                <a:ea typeface="微软雅黑" pitchFamily="34" charset="-122"/>
              </a:rPr>
              <a:t>2017</a:t>
            </a:r>
            <a:r>
              <a:rPr lang="zh-CN" altLang="en-US" sz="2000">
                <a:latin typeface="微软雅黑" pitchFamily="34" charset="-122"/>
                <a:ea typeface="微软雅黑" pitchFamily="34" charset="-122"/>
              </a:rPr>
              <a:t>届毕业生就业流向图表</a:t>
            </a:r>
          </a:p>
        </c:rich>
      </c:tx>
    </c:title>
    <c:plotArea>
      <c:layout/>
      <c:bubbleChart>
        <c:ser>
          <c:idx val="0"/>
          <c:order val="0"/>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Lbls>
            <c:dLbl>
              <c:idx val="1"/>
              <c:layout>
                <c:manualLayout>
                  <c:x val="-0.14456836018174538"/>
                  <c:y val="9.7656250000000208E-3"/>
                </c:manualLayout>
              </c:layout>
              <c:dLblPos val="r"/>
              <c:showVal val="1"/>
              <c:showCatName val="1"/>
            </c:dLbl>
            <c:dLbl>
              <c:idx val="2"/>
              <c:layout>
                <c:manualLayout>
                  <c:x val="-0.1548946716232962"/>
                  <c:y val="-1.9531250000000003E-2"/>
                </c:manualLayout>
              </c:layout>
              <c:dLblPos val="r"/>
              <c:showVal val="1"/>
              <c:showCatName val="1"/>
            </c:dLbl>
            <c:dLbl>
              <c:idx val="3"/>
              <c:layout>
                <c:manualLayout>
                  <c:x val="-0.14869888475836637"/>
                  <c:y val="6.510416666666667E-3"/>
                </c:manualLayout>
              </c:layout>
              <c:dLblPos val="r"/>
              <c:showVal val="1"/>
              <c:showCatName val="1"/>
            </c:dLbl>
            <c:dLbl>
              <c:idx val="4"/>
              <c:layout>
                <c:manualLayout>
                  <c:x val="-0.15076414704667696"/>
                  <c:y val="-2.6041666666667036E-2"/>
                </c:manualLayout>
              </c:layout>
              <c:dLblPos val="r"/>
              <c:showVal val="1"/>
              <c:showCatName val="1"/>
            </c:dLbl>
            <c:dLbl>
              <c:idx val="5"/>
              <c:layout>
                <c:manualLayout>
                  <c:x val="-4.9566294919455883E-2"/>
                  <c:y val="1.6276041666666723E-2"/>
                </c:manualLayout>
              </c:layout>
              <c:dLblPos val="r"/>
              <c:showVal val="1"/>
              <c:showCatName val="1"/>
            </c:dLbl>
            <c:dLblPos val="r"/>
            <c:showVal val="1"/>
            <c:showCatName val="1"/>
          </c:dLbls>
          <c:xVal>
            <c:strRef>
              <c:f>Sheet13!$A$1:$A$6</c:f>
              <c:strCache>
                <c:ptCount val="6"/>
                <c:pt idx="0">
                  <c:v>协议就业 </c:v>
                </c:pt>
                <c:pt idx="1">
                  <c:v>劳动合同就业  </c:v>
                </c:pt>
                <c:pt idx="2">
                  <c:v>其他录用形式就业  </c:v>
                </c:pt>
                <c:pt idx="3">
                  <c:v>升学率  </c:v>
                </c:pt>
                <c:pt idx="4">
                  <c:v>出国、出境</c:v>
                </c:pt>
                <c:pt idx="5">
                  <c:v>自主创业</c:v>
                </c:pt>
              </c:strCache>
            </c:strRef>
          </c:xVal>
          <c:yVal>
            <c:numRef>
              <c:f>Sheet13!$C$1:$C$6</c:f>
              <c:numCache>
                <c:formatCode>0.00%</c:formatCode>
                <c:ptCount val="6"/>
                <c:pt idx="0">
                  <c:v>0.84853168469860962</c:v>
                </c:pt>
                <c:pt idx="1">
                  <c:v>1.3137557959814529E-2</c:v>
                </c:pt>
                <c:pt idx="2">
                  <c:v>0.12905718701700244</c:v>
                </c:pt>
                <c:pt idx="3">
                  <c:v>5.4095826893354034E-3</c:v>
                </c:pt>
                <c:pt idx="4">
                  <c:v>2.3183925811437402E-3</c:v>
                </c:pt>
                <c:pt idx="5">
                  <c:v>1.5455950540958301E-3</c:v>
                </c:pt>
              </c:numCache>
            </c:numRef>
          </c:yVal>
          <c:bubbleSize>
            <c:numLit>
              <c:formatCode>General</c:formatCode>
              <c:ptCount val="6"/>
              <c:pt idx="0">
                <c:v>1</c:v>
              </c:pt>
              <c:pt idx="1">
                <c:v>1</c:v>
              </c:pt>
              <c:pt idx="2">
                <c:v>1</c:v>
              </c:pt>
              <c:pt idx="3">
                <c:v>1</c:v>
              </c:pt>
              <c:pt idx="4">
                <c:v>1</c:v>
              </c:pt>
              <c:pt idx="5">
                <c:v>1</c:v>
              </c:pt>
            </c:numLit>
          </c:bubbleSize>
          <c:bubble3D val="1"/>
        </c:ser>
        <c:dLbls>
          <c:showVal val="1"/>
          <c:showCatName val="1"/>
        </c:dLbls>
        <c:bubbleScale val="100"/>
        <c:axId val="73907584"/>
        <c:axId val="73933952"/>
      </c:bubbleChart>
      <c:valAx>
        <c:axId val="73907584"/>
        <c:scaling>
          <c:orientation val="minMax"/>
        </c:scaling>
        <c:delete val="1"/>
        <c:axPos val="b"/>
        <c:numFmt formatCode="0.00%" sourceLinked="1"/>
        <c:tickLblPos val="none"/>
        <c:crossAx val="73933952"/>
        <c:crosses val="autoZero"/>
        <c:crossBetween val="midCat"/>
      </c:valAx>
      <c:valAx>
        <c:axId val="73933952"/>
        <c:scaling>
          <c:orientation val="minMax"/>
        </c:scaling>
        <c:axPos val="l"/>
        <c:majorGridlines/>
        <c:numFmt formatCode="0.00%" sourceLinked="1"/>
        <c:tickLblPos val="nextTo"/>
        <c:crossAx val="73907584"/>
        <c:crosses val="autoZero"/>
        <c:crossBetween val="midCat"/>
      </c:valA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plotArea>
    <c:plotVisOnly val="1"/>
  </c:chart>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t>2017</a:t>
            </a:r>
            <a:r>
              <a:rPr lang="zh-CN" altLang="en-US"/>
              <a:t>届毕业生</a:t>
            </a:r>
            <a:r>
              <a:rPr lang="en-US"/>
              <a:t>就业</a:t>
            </a:r>
            <a:r>
              <a:rPr lang="zh-CN" altLang="en-US"/>
              <a:t>半年后</a:t>
            </a:r>
            <a:r>
              <a:rPr lang="en-US"/>
              <a:t>月薪金情况（月薪金指工资、奖金、业绩提成、现金福利补贴等所有的现金收入）</a:t>
            </a:r>
          </a:p>
        </c:rich>
      </c:tx>
    </c:title>
    <c:plotArea>
      <c:layout/>
      <c:barChart>
        <c:barDir val="bar"/>
        <c:grouping val="stacked"/>
        <c:ser>
          <c:idx val="0"/>
          <c:order val="0"/>
          <c:tx>
            <c:strRef>
              <c:f>'Q11'!$C$18</c:f>
              <c:strCache>
                <c:ptCount val="1"/>
                <c:pt idx="0">
                  <c:v>3000元以下</c:v>
                </c:pt>
              </c:strCache>
            </c:strRef>
          </c:tx>
          <c:spPr>
            <a:solidFill>
              <a:srgbClr val="22B5C3"/>
            </a:solidFill>
          </c:spPr>
          <c:cat>
            <c:strRef>
              <c:f>'Q11'!$B$19:$B$20</c:f>
              <c:strCache>
                <c:ptCount val="2"/>
                <c:pt idx="0">
                  <c:v>实习期月平均薪金</c:v>
                </c:pt>
                <c:pt idx="1">
                  <c:v>转正后月平均薪金</c:v>
                </c:pt>
              </c:strCache>
            </c:strRef>
          </c:cat>
          <c:val>
            <c:numRef>
              <c:f>'Q11'!$C$19:$C$20</c:f>
              <c:numCache>
                <c:formatCode>0%</c:formatCode>
                <c:ptCount val="2"/>
                <c:pt idx="0">
                  <c:v>0.83084577114428615</c:v>
                </c:pt>
                <c:pt idx="1">
                  <c:v>0.33084577114428726</c:v>
                </c:pt>
              </c:numCache>
            </c:numRef>
          </c:val>
        </c:ser>
        <c:ser>
          <c:idx val="1"/>
          <c:order val="1"/>
          <c:tx>
            <c:strRef>
              <c:f>'Q11'!$D$18</c:f>
              <c:strCache>
                <c:ptCount val="1"/>
                <c:pt idx="0">
                  <c:v>3000-4000元</c:v>
                </c:pt>
              </c:strCache>
            </c:strRef>
          </c:tx>
          <c:spPr>
            <a:solidFill>
              <a:srgbClr val="A3BE57"/>
            </a:solidFill>
          </c:spPr>
          <c:cat>
            <c:strRef>
              <c:f>'Q11'!$B$19:$B$20</c:f>
              <c:strCache>
                <c:ptCount val="2"/>
                <c:pt idx="0">
                  <c:v>实习期月平均薪金</c:v>
                </c:pt>
                <c:pt idx="1">
                  <c:v>转正后月平均薪金</c:v>
                </c:pt>
              </c:strCache>
            </c:strRef>
          </c:cat>
          <c:val>
            <c:numRef>
              <c:f>'Q11'!$D$19:$D$20</c:f>
              <c:numCache>
                <c:formatCode>0%</c:formatCode>
                <c:ptCount val="2"/>
                <c:pt idx="0">
                  <c:v>9.4527363184082933E-2</c:v>
                </c:pt>
                <c:pt idx="1">
                  <c:v>0.42786069651741793</c:v>
                </c:pt>
              </c:numCache>
            </c:numRef>
          </c:val>
        </c:ser>
        <c:ser>
          <c:idx val="2"/>
          <c:order val="2"/>
          <c:tx>
            <c:strRef>
              <c:f>'Q11'!$E$18</c:f>
              <c:strCache>
                <c:ptCount val="1"/>
                <c:pt idx="0">
                  <c:v>4000-5000元</c:v>
                </c:pt>
              </c:strCache>
            </c:strRef>
          </c:tx>
          <c:spPr>
            <a:solidFill>
              <a:srgbClr val="FF9C9C"/>
            </a:solidFill>
          </c:spPr>
          <c:cat>
            <c:strRef>
              <c:f>'Q11'!$B$19:$B$20</c:f>
              <c:strCache>
                <c:ptCount val="2"/>
                <c:pt idx="0">
                  <c:v>实习期月平均薪金</c:v>
                </c:pt>
                <c:pt idx="1">
                  <c:v>转正后月平均薪金</c:v>
                </c:pt>
              </c:strCache>
            </c:strRef>
          </c:cat>
          <c:val>
            <c:numRef>
              <c:f>'Q11'!$E$19:$E$20</c:f>
              <c:numCache>
                <c:formatCode>0%</c:formatCode>
                <c:ptCount val="2"/>
                <c:pt idx="0">
                  <c:v>2.7363184079602001E-2</c:v>
                </c:pt>
                <c:pt idx="1">
                  <c:v>9.7014925373134567E-2</c:v>
                </c:pt>
              </c:numCache>
            </c:numRef>
          </c:val>
        </c:ser>
        <c:ser>
          <c:idx val="3"/>
          <c:order val="3"/>
          <c:tx>
            <c:strRef>
              <c:f>'Q11'!$F$18</c:f>
              <c:strCache>
                <c:ptCount val="1"/>
                <c:pt idx="0">
                  <c:v>5000元以上</c:v>
                </c:pt>
              </c:strCache>
            </c:strRef>
          </c:tx>
          <c:spPr>
            <a:solidFill>
              <a:srgbClr val="48CFEF"/>
            </a:solidFill>
          </c:spPr>
          <c:cat>
            <c:strRef>
              <c:f>'Q11'!$B$19:$B$20</c:f>
              <c:strCache>
                <c:ptCount val="2"/>
                <c:pt idx="0">
                  <c:v>实习期月平均薪金</c:v>
                </c:pt>
                <c:pt idx="1">
                  <c:v>转正后月平均薪金</c:v>
                </c:pt>
              </c:strCache>
            </c:strRef>
          </c:cat>
          <c:val>
            <c:numRef>
              <c:f>'Q11'!$F$19:$F$20</c:f>
              <c:numCache>
                <c:formatCode>0%</c:formatCode>
                <c:ptCount val="2"/>
                <c:pt idx="0">
                  <c:v>4.7263681592039933E-2</c:v>
                </c:pt>
                <c:pt idx="1">
                  <c:v>0.144278606965174</c:v>
                </c:pt>
              </c:numCache>
            </c:numRef>
          </c:val>
        </c:ser>
        <c:overlap val="100"/>
        <c:axId val="73960064"/>
        <c:axId val="73974144"/>
      </c:barChart>
      <c:catAx>
        <c:axId val="73960064"/>
        <c:scaling>
          <c:orientation val="maxMin"/>
        </c:scaling>
        <c:axPos val="l"/>
        <c:tickLblPos val="nextTo"/>
        <c:crossAx val="73974144"/>
        <c:crosses val="autoZero"/>
        <c:auto val="1"/>
        <c:lblAlgn val="ctr"/>
        <c:lblOffset val="100"/>
      </c:catAx>
      <c:valAx>
        <c:axId val="73974144"/>
        <c:scaling>
          <c:orientation val="minMax"/>
        </c:scaling>
        <c:axPos val="b"/>
        <c:majorGridlines/>
        <c:numFmt formatCode="0%" sourceLinked="1"/>
        <c:tickLblPos val="nextTo"/>
        <c:crossAx val="73960064"/>
        <c:crosses val="max"/>
        <c:crossBetween val="between"/>
      </c:valAx>
    </c:plotArea>
    <c:legend>
      <c:legendPos val="r"/>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99451F8-024B-41EA-9866-9BF4C1C67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3928</Words>
  <Characters>22392</Characters>
  <Application>Microsoft Office Word</Application>
  <DocSecurity>0</DocSecurity>
  <Lines>186</Lines>
  <Paragraphs>52</Paragraphs>
  <ScaleCrop>false</ScaleCrop>
  <Company/>
  <LinksUpToDate>false</LinksUpToDate>
  <CharactersWithSpaces>26268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123</cp:revision>
  <cp:lastPrinted>2017-12-29T00:41:00Z</cp:lastPrinted>
  <dcterms:created xsi:type="dcterms:W3CDTF">2008-09-11T17:20:00Z</dcterms:created>
  <dcterms:modified xsi:type="dcterms:W3CDTF">2017-12-29T00:47:00Z</dcterms:modified>
</cp:coreProperties>
</file>